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BA78"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Incident Summary</w:t>
      </w:r>
    </w:p>
    <w:p w14:paraId="401A6F3A" w14:textId="77777777" w:rsidR="00D816AE" w:rsidRPr="00D816AE" w:rsidRDefault="00D816AE" w:rsidP="00D816AE">
      <w:pPr>
        <w:rPr>
          <w:rFonts w:eastAsia="Times New Roman" w:cs="Times New Roman"/>
        </w:rPr>
      </w:pPr>
      <w:r w:rsidRPr="00D816AE">
        <w:rPr>
          <w:rFonts w:eastAsia="Times New Roman" w:cs="Times New Roman"/>
        </w:rPr>
        <w:t>A worker on a commercial construction site was installing fire sprinklers using a 6-foot step ladder. During the task, drywall workers began staging sheetrock by leaning it against a nearby wall. The sheetrock tipped over and struck the ladder, causing the worker to fall to the ground.</w:t>
      </w:r>
      <w:r w:rsidRPr="00D816AE">
        <w:rPr>
          <w:rFonts w:eastAsia="Times New Roman" w:cs="Times New Roman"/>
        </w:rPr>
        <w:br/>
        <w:t>Injuries: Back injury, elbow injury, and concussion.</w:t>
      </w:r>
      <w:r w:rsidRPr="00D816AE">
        <w:rPr>
          <w:rFonts w:eastAsia="Times New Roman" w:cs="Times New Roman"/>
        </w:rPr>
        <w:br/>
        <w:t>Cost of Claim: $191,000.</w:t>
      </w:r>
    </w:p>
    <w:p w14:paraId="5129D18C" w14:textId="77777777" w:rsidR="00D816AE" w:rsidRPr="00D816AE" w:rsidRDefault="00000000" w:rsidP="00D816AE">
      <w:pPr>
        <w:rPr>
          <w:rFonts w:eastAsia="Times New Roman" w:cs="Times New Roman"/>
          <w:b/>
          <w:bCs/>
          <w:color w:val="00426B" w:themeColor="text2"/>
          <w:sz w:val="32"/>
          <w:szCs w:val="32"/>
        </w:rPr>
      </w:pPr>
      <w:r>
        <w:rPr>
          <w:rFonts w:eastAsia="Times New Roman" w:cs="Times New Roman"/>
          <w:b/>
          <w:bCs/>
          <w:color w:val="00426B" w:themeColor="text2"/>
          <w:sz w:val="32"/>
          <w:szCs w:val="32"/>
        </w:rPr>
        <w:pict w14:anchorId="0C93950A">
          <v:rect id="_x0000_i1025" style="width:566.25pt;height:0" o:hrpct="0" o:hralign="center" o:hrstd="t" o:hr="t" fillcolor="#a0a0a0" stroked="f"/>
        </w:pict>
      </w:r>
    </w:p>
    <w:p w14:paraId="4C58BAA8"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Key Contributing Factors</w:t>
      </w:r>
    </w:p>
    <w:p w14:paraId="02FD8DDC" w14:textId="77777777" w:rsidR="00D816AE" w:rsidRPr="00D816AE" w:rsidRDefault="00D816AE" w:rsidP="00D816AE">
      <w:pPr>
        <w:numPr>
          <w:ilvl w:val="0"/>
          <w:numId w:val="20"/>
        </w:numPr>
        <w:rPr>
          <w:rFonts w:eastAsia="Times New Roman" w:cs="Times New Roman"/>
        </w:rPr>
      </w:pPr>
      <w:r w:rsidRPr="00D816AE">
        <w:rPr>
          <w:rFonts w:eastAsia="Times New Roman" w:cs="Times New Roman"/>
        </w:rPr>
        <w:t>Lack of communication between trades.</w:t>
      </w:r>
    </w:p>
    <w:p w14:paraId="5437E7B2" w14:textId="77777777" w:rsidR="00D816AE" w:rsidRPr="00D816AE" w:rsidRDefault="00D816AE" w:rsidP="00D816AE">
      <w:pPr>
        <w:numPr>
          <w:ilvl w:val="0"/>
          <w:numId w:val="20"/>
        </w:numPr>
        <w:rPr>
          <w:rFonts w:eastAsia="Times New Roman" w:cs="Times New Roman"/>
        </w:rPr>
      </w:pPr>
      <w:r w:rsidRPr="00D816AE">
        <w:rPr>
          <w:rFonts w:eastAsia="Times New Roman" w:cs="Times New Roman"/>
        </w:rPr>
        <w:t xml:space="preserve">No protective zone </w:t>
      </w:r>
      <w:proofErr w:type="gramStart"/>
      <w:r w:rsidRPr="00D816AE">
        <w:rPr>
          <w:rFonts w:eastAsia="Times New Roman" w:cs="Times New Roman"/>
        </w:rPr>
        <w:t>established</w:t>
      </w:r>
      <w:proofErr w:type="gramEnd"/>
      <w:r w:rsidRPr="00D816AE">
        <w:rPr>
          <w:rFonts w:eastAsia="Times New Roman" w:cs="Times New Roman"/>
        </w:rPr>
        <w:t xml:space="preserve"> around the ladder.</w:t>
      </w:r>
    </w:p>
    <w:p w14:paraId="7FC06909" w14:textId="77777777" w:rsidR="00D816AE" w:rsidRPr="00D816AE" w:rsidRDefault="00D816AE" w:rsidP="00D816AE">
      <w:pPr>
        <w:numPr>
          <w:ilvl w:val="0"/>
          <w:numId w:val="20"/>
        </w:numPr>
        <w:rPr>
          <w:rFonts w:eastAsia="Times New Roman" w:cs="Times New Roman"/>
        </w:rPr>
      </w:pPr>
      <w:r w:rsidRPr="00D816AE">
        <w:rPr>
          <w:rFonts w:eastAsia="Times New Roman" w:cs="Times New Roman"/>
        </w:rPr>
        <w:t>Work performed in a shared space without hazard control.</w:t>
      </w:r>
    </w:p>
    <w:p w14:paraId="138A7928" w14:textId="77777777" w:rsidR="00D816AE" w:rsidRPr="00D816AE" w:rsidRDefault="00000000" w:rsidP="00D816AE">
      <w:pPr>
        <w:rPr>
          <w:rFonts w:eastAsia="Times New Roman" w:cs="Times New Roman"/>
          <w:b/>
          <w:bCs/>
          <w:color w:val="00426B" w:themeColor="text2"/>
          <w:sz w:val="32"/>
          <w:szCs w:val="32"/>
        </w:rPr>
      </w:pPr>
      <w:r>
        <w:rPr>
          <w:rFonts w:eastAsia="Times New Roman" w:cs="Times New Roman"/>
          <w:b/>
          <w:bCs/>
          <w:color w:val="00426B" w:themeColor="text2"/>
          <w:sz w:val="32"/>
          <w:szCs w:val="32"/>
        </w:rPr>
        <w:pict w14:anchorId="14C94C78">
          <v:rect id="_x0000_i1026" style="width:566.25pt;height:0" o:hrpct="0" o:hralign="center" o:hrstd="t" o:hr="t" fillcolor="#a0a0a0" stroked="f"/>
        </w:pict>
      </w:r>
    </w:p>
    <w:p w14:paraId="4256A2D0"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Discussion Points</w:t>
      </w:r>
    </w:p>
    <w:p w14:paraId="10B0D0A5" w14:textId="77777777" w:rsidR="00D816AE" w:rsidRPr="00D816AE" w:rsidRDefault="00D816AE" w:rsidP="00D816AE">
      <w:pPr>
        <w:numPr>
          <w:ilvl w:val="0"/>
          <w:numId w:val="21"/>
        </w:numPr>
        <w:rPr>
          <w:rFonts w:eastAsia="Times New Roman" w:cs="Times New Roman"/>
        </w:rPr>
      </w:pPr>
      <w:r w:rsidRPr="00D816AE">
        <w:rPr>
          <w:rFonts w:eastAsia="Times New Roman" w:cs="Times New Roman"/>
        </w:rPr>
        <w:t>Why did this happen?</w:t>
      </w:r>
    </w:p>
    <w:p w14:paraId="6A40FD91" w14:textId="77777777" w:rsidR="00D816AE" w:rsidRPr="00D816AE" w:rsidRDefault="00D816AE" w:rsidP="00D816AE">
      <w:pPr>
        <w:numPr>
          <w:ilvl w:val="1"/>
          <w:numId w:val="21"/>
        </w:numPr>
        <w:rPr>
          <w:rFonts w:eastAsia="Times New Roman" w:cs="Times New Roman"/>
        </w:rPr>
      </w:pPr>
      <w:r w:rsidRPr="00D816AE">
        <w:rPr>
          <w:rFonts w:eastAsia="Times New Roman" w:cs="Times New Roman"/>
        </w:rPr>
        <w:t>Other workers were unaware of ladder work in progress.</w:t>
      </w:r>
    </w:p>
    <w:p w14:paraId="5A4C8348" w14:textId="77777777" w:rsidR="00D816AE" w:rsidRPr="00D816AE" w:rsidRDefault="00D816AE" w:rsidP="00D816AE">
      <w:pPr>
        <w:numPr>
          <w:ilvl w:val="1"/>
          <w:numId w:val="21"/>
        </w:numPr>
        <w:rPr>
          <w:rFonts w:eastAsia="Times New Roman" w:cs="Times New Roman"/>
        </w:rPr>
      </w:pPr>
      <w:r w:rsidRPr="00D816AE">
        <w:rPr>
          <w:rFonts w:eastAsia="Times New Roman" w:cs="Times New Roman"/>
        </w:rPr>
        <w:t xml:space="preserve">No physical barriers or </w:t>
      </w:r>
      <w:proofErr w:type="gramStart"/>
      <w:r w:rsidRPr="00D816AE">
        <w:rPr>
          <w:rFonts w:eastAsia="Times New Roman" w:cs="Times New Roman"/>
        </w:rPr>
        <w:t>spotter</w:t>
      </w:r>
      <w:proofErr w:type="gramEnd"/>
      <w:r w:rsidRPr="00D816AE">
        <w:rPr>
          <w:rFonts w:eastAsia="Times New Roman" w:cs="Times New Roman"/>
        </w:rPr>
        <w:t xml:space="preserve"> to prevent interference.</w:t>
      </w:r>
    </w:p>
    <w:p w14:paraId="445558AB" w14:textId="77777777" w:rsidR="00D816AE" w:rsidRPr="00D816AE" w:rsidRDefault="00D816AE" w:rsidP="00D816AE">
      <w:pPr>
        <w:numPr>
          <w:ilvl w:val="1"/>
          <w:numId w:val="21"/>
        </w:numPr>
        <w:rPr>
          <w:rFonts w:eastAsia="Times New Roman" w:cs="Times New Roman"/>
        </w:rPr>
      </w:pPr>
      <w:r w:rsidRPr="00D816AE">
        <w:rPr>
          <w:rFonts w:eastAsia="Times New Roman" w:cs="Times New Roman"/>
        </w:rPr>
        <w:t xml:space="preserve">Failure to stop work when conditions </w:t>
      </w:r>
      <w:proofErr w:type="gramStart"/>
      <w:r w:rsidRPr="00D816AE">
        <w:rPr>
          <w:rFonts w:eastAsia="Times New Roman" w:cs="Times New Roman"/>
        </w:rPr>
        <w:t>became</w:t>
      </w:r>
      <w:proofErr w:type="gramEnd"/>
      <w:r w:rsidRPr="00D816AE">
        <w:rPr>
          <w:rFonts w:eastAsia="Times New Roman" w:cs="Times New Roman"/>
        </w:rPr>
        <w:t xml:space="preserve"> unsafe.</w:t>
      </w:r>
    </w:p>
    <w:p w14:paraId="19376719" w14:textId="77777777" w:rsidR="00D816AE" w:rsidRPr="00D816AE" w:rsidRDefault="00D816AE" w:rsidP="00D816AE">
      <w:pPr>
        <w:numPr>
          <w:ilvl w:val="0"/>
          <w:numId w:val="21"/>
        </w:numPr>
        <w:rPr>
          <w:rFonts w:eastAsia="Times New Roman" w:cs="Times New Roman"/>
        </w:rPr>
      </w:pPr>
      <w:r w:rsidRPr="00D816AE">
        <w:rPr>
          <w:rFonts w:eastAsia="Times New Roman" w:cs="Times New Roman"/>
        </w:rPr>
        <w:t>What could have been done differently?</w:t>
      </w:r>
    </w:p>
    <w:p w14:paraId="7D7AEECA" w14:textId="77777777" w:rsidR="00D816AE" w:rsidRPr="00D816AE" w:rsidRDefault="00D816AE" w:rsidP="00D816AE">
      <w:pPr>
        <w:numPr>
          <w:ilvl w:val="1"/>
          <w:numId w:val="21"/>
        </w:numPr>
        <w:rPr>
          <w:rFonts w:eastAsia="Times New Roman" w:cs="Times New Roman"/>
        </w:rPr>
      </w:pPr>
      <w:r w:rsidRPr="00D816AE">
        <w:rPr>
          <w:rFonts w:eastAsia="Times New Roman" w:cs="Times New Roman"/>
        </w:rPr>
        <w:t>Better coordination and communication between trades.</w:t>
      </w:r>
    </w:p>
    <w:p w14:paraId="7027AAE0" w14:textId="77777777" w:rsidR="00D816AE" w:rsidRPr="00D816AE" w:rsidRDefault="00D816AE" w:rsidP="00D816AE">
      <w:pPr>
        <w:numPr>
          <w:ilvl w:val="1"/>
          <w:numId w:val="21"/>
        </w:numPr>
        <w:rPr>
          <w:rFonts w:eastAsia="Times New Roman" w:cs="Times New Roman"/>
        </w:rPr>
      </w:pPr>
      <w:r w:rsidRPr="00D816AE">
        <w:rPr>
          <w:rFonts w:eastAsia="Times New Roman" w:cs="Times New Roman"/>
        </w:rPr>
        <w:t>Implementing ladder safety protocols and hazard zones.</w:t>
      </w:r>
    </w:p>
    <w:p w14:paraId="3CD33801" w14:textId="77777777" w:rsidR="00D816AE" w:rsidRPr="00D816AE" w:rsidRDefault="00000000" w:rsidP="00D816AE">
      <w:pPr>
        <w:rPr>
          <w:rFonts w:eastAsia="Times New Roman" w:cs="Times New Roman"/>
          <w:b/>
          <w:bCs/>
          <w:color w:val="00426B" w:themeColor="text2"/>
          <w:sz w:val="32"/>
          <w:szCs w:val="32"/>
        </w:rPr>
      </w:pPr>
      <w:r>
        <w:rPr>
          <w:rFonts w:eastAsia="Times New Roman" w:cs="Times New Roman"/>
          <w:b/>
          <w:bCs/>
          <w:color w:val="00426B" w:themeColor="text2"/>
          <w:sz w:val="32"/>
          <w:szCs w:val="32"/>
        </w:rPr>
        <w:pict w14:anchorId="0987550A">
          <v:rect id="_x0000_i1027" style="width:566.25pt;height:0" o:hrpct="0" o:hralign="center" o:hrstd="t" o:hr="t" fillcolor="#a0a0a0" stroked="f"/>
        </w:pict>
      </w:r>
    </w:p>
    <w:p w14:paraId="0E18561C"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Prevention Methods</w:t>
      </w:r>
    </w:p>
    <w:p w14:paraId="56AC182F" w14:textId="77777777" w:rsidR="00D816AE" w:rsidRPr="00D816AE" w:rsidRDefault="00D816AE" w:rsidP="00D816AE">
      <w:pPr>
        <w:rPr>
          <w:rFonts w:eastAsia="Times New Roman" w:cs="Times New Roman"/>
        </w:rPr>
      </w:pPr>
      <w:r w:rsidRPr="00D816AE">
        <w:rPr>
          <w:rFonts w:eastAsia="Times New Roman" w:cs="Times New Roman"/>
        </w:rPr>
        <w:t>To prevent similar incidents, always follow these precautions:</w:t>
      </w:r>
    </w:p>
    <w:p w14:paraId="23289CC4" w14:textId="218C7DDD" w:rsidR="00D816AE" w:rsidRPr="00D816AE" w:rsidRDefault="00D816AE" w:rsidP="00D816AE">
      <w:pPr>
        <w:rPr>
          <w:rFonts w:eastAsia="Times New Roman" w:cs="Times New Roman"/>
        </w:rPr>
      </w:pPr>
      <w:r w:rsidRPr="00D816AE">
        <w:rPr>
          <w:rFonts w:eastAsia="Times New Roman" w:cs="Times New Roman"/>
        </w:rPr>
        <w:t>Use a Spotter:</w:t>
      </w:r>
      <w:r w:rsidRPr="00D816AE">
        <w:rPr>
          <w:rFonts w:eastAsia="Times New Roman" w:cs="Times New Roman"/>
        </w:rPr>
        <w:br/>
        <w:t>Have a spotter stand at the base of the ladder to monitor surroundings and prevent interference.</w:t>
      </w:r>
    </w:p>
    <w:p w14:paraId="4C12C41D" w14:textId="77777777" w:rsidR="005C4DB4" w:rsidRDefault="00D816AE" w:rsidP="00D816AE">
      <w:pPr>
        <w:rPr>
          <w:rFonts w:eastAsia="Times New Roman" w:cs="Times New Roman"/>
        </w:rPr>
      </w:pPr>
      <w:r w:rsidRPr="00D816AE">
        <w:rPr>
          <w:rFonts w:eastAsia="Times New Roman" w:cs="Times New Roman"/>
        </w:rPr>
        <w:t>Establish a Safety Zone:</w:t>
      </w:r>
    </w:p>
    <w:p w14:paraId="6812CEF0" w14:textId="4AD0ECA1" w:rsidR="00D816AE" w:rsidRPr="00D816AE" w:rsidRDefault="00D816AE" w:rsidP="00D816AE">
      <w:pPr>
        <w:rPr>
          <w:rFonts w:eastAsia="Times New Roman" w:cs="Times New Roman"/>
        </w:rPr>
      </w:pPr>
      <w:r w:rsidRPr="00D816AE">
        <w:rPr>
          <w:rFonts w:eastAsia="Times New Roman" w:cs="Times New Roman"/>
        </w:rPr>
        <w:lastRenderedPageBreak/>
        <w:t>Cord off the area with cones and/or caution tape to create a clear hazard zone.</w:t>
      </w:r>
    </w:p>
    <w:p w14:paraId="3499AED2" w14:textId="7846CCDF" w:rsidR="00D816AE" w:rsidRPr="00D816AE" w:rsidRDefault="00D816AE" w:rsidP="00D816AE">
      <w:pPr>
        <w:rPr>
          <w:rFonts w:eastAsia="Times New Roman" w:cs="Times New Roman"/>
        </w:rPr>
      </w:pPr>
      <w:r w:rsidRPr="00D816AE">
        <w:rPr>
          <w:rFonts w:eastAsia="Times New Roman" w:cs="Times New Roman"/>
        </w:rPr>
        <w:t>Communicate Before Starting:</w:t>
      </w:r>
      <w:r w:rsidRPr="00D816AE">
        <w:rPr>
          <w:rFonts w:eastAsia="Times New Roman" w:cs="Times New Roman"/>
        </w:rPr>
        <w:br/>
        <w:t>Alert others in the area that you will be working from a ladder. Ensure they understand to keep clear.</w:t>
      </w:r>
    </w:p>
    <w:p w14:paraId="06D47BC5" w14:textId="45FDA6A0" w:rsidR="00D816AE" w:rsidRPr="00D816AE" w:rsidRDefault="00D816AE" w:rsidP="00D816AE">
      <w:pPr>
        <w:rPr>
          <w:rFonts w:eastAsia="Times New Roman" w:cs="Times New Roman"/>
        </w:rPr>
      </w:pPr>
      <w:r w:rsidRPr="00D816AE">
        <w:rPr>
          <w:rFonts w:eastAsia="Times New Roman" w:cs="Times New Roman"/>
        </w:rPr>
        <w:t>Stop Work if Conditions Change:</w:t>
      </w:r>
      <w:r w:rsidRPr="00D816AE">
        <w:rPr>
          <w:rFonts w:eastAsia="Times New Roman" w:cs="Times New Roman"/>
        </w:rPr>
        <w:br/>
        <w:t xml:space="preserve">Immediately stop </w:t>
      </w:r>
      <w:proofErr w:type="gramStart"/>
      <w:r w:rsidRPr="00D816AE">
        <w:rPr>
          <w:rFonts w:eastAsia="Times New Roman" w:cs="Times New Roman"/>
        </w:rPr>
        <w:t>work</w:t>
      </w:r>
      <w:proofErr w:type="gramEnd"/>
      <w:r w:rsidRPr="00D816AE">
        <w:rPr>
          <w:rFonts w:eastAsia="Times New Roman" w:cs="Times New Roman"/>
        </w:rPr>
        <w:t xml:space="preserve"> if others come too close or begin working near your ladder.</w:t>
      </w:r>
    </w:p>
    <w:p w14:paraId="209CE100" w14:textId="7C4C9A13" w:rsidR="00D816AE" w:rsidRPr="00D816AE" w:rsidRDefault="00D816AE" w:rsidP="00D816AE">
      <w:pPr>
        <w:rPr>
          <w:rFonts w:eastAsia="Times New Roman" w:cs="Times New Roman"/>
        </w:rPr>
      </w:pPr>
      <w:r w:rsidRPr="00D816AE">
        <w:rPr>
          <w:rFonts w:eastAsia="Times New Roman" w:cs="Times New Roman"/>
        </w:rPr>
        <w:t>Additional Best Practices:</w:t>
      </w:r>
    </w:p>
    <w:p w14:paraId="3D708BD3" w14:textId="77777777" w:rsidR="00D816AE" w:rsidRPr="00D816AE" w:rsidRDefault="00D816AE" w:rsidP="00D816AE">
      <w:pPr>
        <w:numPr>
          <w:ilvl w:val="0"/>
          <w:numId w:val="22"/>
        </w:numPr>
        <w:rPr>
          <w:rFonts w:eastAsia="Times New Roman" w:cs="Times New Roman"/>
        </w:rPr>
      </w:pPr>
      <w:r w:rsidRPr="00D816AE">
        <w:rPr>
          <w:rFonts w:eastAsia="Times New Roman" w:cs="Times New Roman"/>
        </w:rPr>
        <w:t>Inspect ladder before use and ensure it’s on stable ground.</w:t>
      </w:r>
    </w:p>
    <w:p w14:paraId="21B0FACA" w14:textId="77777777" w:rsidR="00D816AE" w:rsidRPr="00D816AE" w:rsidRDefault="00D816AE" w:rsidP="00D816AE">
      <w:pPr>
        <w:numPr>
          <w:ilvl w:val="0"/>
          <w:numId w:val="22"/>
        </w:numPr>
        <w:rPr>
          <w:rFonts w:eastAsia="Times New Roman" w:cs="Times New Roman"/>
        </w:rPr>
      </w:pPr>
      <w:r w:rsidRPr="00D816AE">
        <w:rPr>
          <w:rFonts w:eastAsia="Times New Roman" w:cs="Times New Roman"/>
        </w:rPr>
        <w:t xml:space="preserve">Keep tools and materials organized to avoid </w:t>
      </w:r>
      <w:proofErr w:type="gramStart"/>
      <w:r w:rsidRPr="00D816AE">
        <w:rPr>
          <w:rFonts w:eastAsia="Times New Roman" w:cs="Times New Roman"/>
        </w:rPr>
        <w:t>clutter</w:t>
      </w:r>
      <w:proofErr w:type="gramEnd"/>
      <w:r w:rsidRPr="00D816AE">
        <w:rPr>
          <w:rFonts w:eastAsia="Times New Roman" w:cs="Times New Roman"/>
        </w:rPr>
        <w:t xml:space="preserve"> around the ladder.</w:t>
      </w:r>
    </w:p>
    <w:p w14:paraId="1D91E8C2" w14:textId="77777777" w:rsidR="00D816AE" w:rsidRPr="00D816AE" w:rsidRDefault="00D816AE" w:rsidP="00D816AE">
      <w:pPr>
        <w:numPr>
          <w:ilvl w:val="0"/>
          <w:numId w:val="22"/>
        </w:numPr>
        <w:rPr>
          <w:rFonts w:eastAsia="Times New Roman" w:cs="Times New Roman"/>
        </w:rPr>
      </w:pPr>
      <w:r w:rsidRPr="00D816AE">
        <w:rPr>
          <w:rFonts w:eastAsia="Times New Roman" w:cs="Times New Roman"/>
        </w:rPr>
        <w:t>Never overreach; reposition the ladder as needed.</w:t>
      </w:r>
    </w:p>
    <w:p w14:paraId="019B17FF" w14:textId="77777777" w:rsidR="00D816AE" w:rsidRPr="00D816AE" w:rsidRDefault="00000000" w:rsidP="00D816AE">
      <w:pPr>
        <w:rPr>
          <w:rFonts w:eastAsia="Times New Roman" w:cs="Times New Roman"/>
          <w:b/>
          <w:bCs/>
          <w:color w:val="00426B" w:themeColor="text2"/>
          <w:sz w:val="32"/>
          <w:szCs w:val="32"/>
        </w:rPr>
      </w:pPr>
      <w:r>
        <w:rPr>
          <w:rFonts w:eastAsia="Times New Roman" w:cs="Times New Roman"/>
          <w:b/>
          <w:bCs/>
          <w:color w:val="00426B" w:themeColor="text2"/>
          <w:sz w:val="32"/>
          <w:szCs w:val="32"/>
        </w:rPr>
        <w:pict w14:anchorId="27D61203">
          <v:rect id="_x0000_i1028" style="width:566.25pt;height:0" o:hrpct="0" o:hralign="center" o:hrstd="t" o:hr="t" fillcolor="#a0a0a0" stroked="f"/>
        </w:pict>
      </w:r>
    </w:p>
    <w:p w14:paraId="35F449FC"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Questions for the Crew</w:t>
      </w:r>
    </w:p>
    <w:p w14:paraId="3B6C6062" w14:textId="7FA5CA2C" w:rsidR="00A64A8D" w:rsidRPr="00A64A8D" w:rsidRDefault="00A64A8D" w:rsidP="00D816AE">
      <w:pPr>
        <w:numPr>
          <w:ilvl w:val="0"/>
          <w:numId w:val="23"/>
        </w:numPr>
        <w:rPr>
          <w:rFonts w:eastAsia="Times New Roman" w:cs="Times New Roman"/>
        </w:rPr>
      </w:pPr>
      <w:r w:rsidRPr="00A64A8D">
        <w:rPr>
          <w:rFonts w:eastAsia="Times New Roman" w:cs="Times New Roman"/>
        </w:rPr>
        <w:t xml:space="preserve">Are you aware of any situations specific to our </w:t>
      </w:r>
      <w:r w:rsidR="00A946E7">
        <w:rPr>
          <w:rFonts w:eastAsia="Times New Roman" w:cs="Times New Roman"/>
        </w:rPr>
        <w:t>workplace</w:t>
      </w:r>
      <w:r w:rsidRPr="00A64A8D">
        <w:rPr>
          <w:rFonts w:eastAsia="Times New Roman" w:cs="Times New Roman"/>
        </w:rPr>
        <w:t xml:space="preserve"> where you might encounter environmental hazards while using a ladder? If so, what are they and how can we control them? </w:t>
      </w:r>
    </w:p>
    <w:p w14:paraId="77C712CD" w14:textId="501E749C" w:rsidR="00D816AE" w:rsidRPr="00D816AE" w:rsidRDefault="00D816AE" w:rsidP="00D816AE">
      <w:pPr>
        <w:numPr>
          <w:ilvl w:val="0"/>
          <w:numId w:val="23"/>
        </w:numPr>
        <w:rPr>
          <w:rFonts w:eastAsia="Times New Roman" w:cs="Times New Roman"/>
        </w:rPr>
      </w:pPr>
      <w:r w:rsidRPr="00D816AE">
        <w:rPr>
          <w:rFonts w:eastAsia="Times New Roman" w:cs="Times New Roman"/>
        </w:rPr>
        <w:t xml:space="preserve">How do </w:t>
      </w:r>
      <w:proofErr w:type="gramStart"/>
      <w:r w:rsidRPr="00D816AE">
        <w:rPr>
          <w:rFonts w:eastAsia="Times New Roman" w:cs="Times New Roman"/>
        </w:rPr>
        <w:t>we currently</w:t>
      </w:r>
      <w:proofErr w:type="gramEnd"/>
      <w:r w:rsidRPr="00D816AE">
        <w:rPr>
          <w:rFonts w:eastAsia="Times New Roman" w:cs="Times New Roman"/>
        </w:rPr>
        <w:t xml:space="preserve"> communicate when working on ladders?</w:t>
      </w:r>
    </w:p>
    <w:p w14:paraId="2B292801" w14:textId="77777777" w:rsidR="00D816AE" w:rsidRPr="00D816AE" w:rsidRDefault="00D816AE" w:rsidP="00D816AE">
      <w:pPr>
        <w:numPr>
          <w:ilvl w:val="0"/>
          <w:numId w:val="23"/>
        </w:numPr>
        <w:rPr>
          <w:rFonts w:eastAsia="Times New Roman" w:cs="Times New Roman"/>
        </w:rPr>
      </w:pPr>
      <w:r w:rsidRPr="00D816AE">
        <w:rPr>
          <w:rFonts w:eastAsia="Times New Roman" w:cs="Times New Roman"/>
        </w:rPr>
        <w:t>What barriers or tools do we have available to cordon off work areas?</w:t>
      </w:r>
    </w:p>
    <w:p w14:paraId="64F066A2" w14:textId="77777777" w:rsidR="00D816AE" w:rsidRPr="00D816AE" w:rsidRDefault="00D816AE" w:rsidP="00D816AE">
      <w:pPr>
        <w:numPr>
          <w:ilvl w:val="0"/>
          <w:numId w:val="23"/>
        </w:numPr>
        <w:rPr>
          <w:rFonts w:eastAsia="Times New Roman" w:cs="Times New Roman"/>
        </w:rPr>
      </w:pPr>
      <w:r w:rsidRPr="00D816AE">
        <w:rPr>
          <w:rFonts w:eastAsia="Times New Roman" w:cs="Times New Roman"/>
        </w:rPr>
        <w:t>What should you do if someone starts working near your ladder?</w:t>
      </w:r>
    </w:p>
    <w:p w14:paraId="759E3E7F" w14:textId="77777777" w:rsidR="00D816AE" w:rsidRPr="00D816AE" w:rsidRDefault="00000000" w:rsidP="00D816AE">
      <w:pPr>
        <w:rPr>
          <w:rFonts w:eastAsia="Times New Roman" w:cs="Times New Roman"/>
          <w:b/>
          <w:bCs/>
          <w:color w:val="00426B" w:themeColor="text2"/>
          <w:sz w:val="32"/>
          <w:szCs w:val="32"/>
        </w:rPr>
      </w:pPr>
      <w:r>
        <w:rPr>
          <w:rFonts w:eastAsia="Times New Roman" w:cs="Times New Roman"/>
          <w:b/>
          <w:bCs/>
          <w:color w:val="00426B" w:themeColor="text2"/>
          <w:sz w:val="32"/>
          <w:szCs w:val="32"/>
        </w:rPr>
        <w:pict w14:anchorId="5A7DCB77">
          <v:rect id="_x0000_i1029" style="width:566.25pt;height:0" o:hrpct="0" o:hralign="center" o:hrstd="t" o:hr="t" fillcolor="#a0a0a0" stroked="f"/>
        </w:pict>
      </w:r>
    </w:p>
    <w:p w14:paraId="52D092AF" w14:textId="77777777" w:rsidR="00D816AE" w:rsidRPr="00D816AE" w:rsidRDefault="00D816AE" w:rsidP="00D816AE">
      <w:pPr>
        <w:rPr>
          <w:rFonts w:eastAsia="Times New Roman" w:cs="Times New Roman"/>
          <w:b/>
          <w:bCs/>
          <w:color w:val="00426B" w:themeColor="text2"/>
          <w:sz w:val="32"/>
          <w:szCs w:val="32"/>
        </w:rPr>
      </w:pPr>
      <w:r w:rsidRPr="00D816AE">
        <w:rPr>
          <w:rFonts w:eastAsia="Times New Roman" w:cs="Times New Roman"/>
          <w:b/>
          <w:bCs/>
          <w:color w:val="00426B" w:themeColor="text2"/>
          <w:sz w:val="32"/>
          <w:szCs w:val="32"/>
        </w:rPr>
        <w:t>Takeaway</w:t>
      </w:r>
    </w:p>
    <w:p w14:paraId="269829DA" w14:textId="77777777" w:rsidR="00D816AE" w:rsidRPr="00D816AE" w:rsidRDefault="00D816AE" w:rsidP="00D816AE">
      <w:pPr>
        <w:rPr>
          <w:rFonts w:eastAsia="Times New Roman" w:cs="Times New Roman"/>
        </w:rPr>
      </w:pPr>
      <w:r w:rsidRPr="00D816AE">
        <w:rPr>
          <w:rFonts w:eastAsia="Times New Roman" w:cs="Times New Roman"/>
        </w:rPr>
        <w:t>Ladder safety is not just about the ladder—it’s about controlling the environment around it. Communication and hazard awareness save lives and prevent costly injuries.</w:t>
      </w:r>
    </w:p>
    <w:p w14:paraId="35E0EA5F" w14:textId="28A2E763" w:rsidR="0050399F" w:rsidRPr="00EA54D3" w:rsidRDefault="000455F1" w:rsidP="00BD6358">
      <w:r w:rsidRPr="00EA54D3">
        <w:rPr>
          <w:noProof/>
        </w:rPr>
        <mc:AlternateContent>
          <mc:Choice Requires="wpg">
            <w:drawing>
              <wp:anchor distT="0" distB="0" distL="114300" distR="114300" simplePos="0" relativeHeight="251658240" behindDoc="0" locked="0" layoutInCell="1" allowOverlap="1" wp14:anchorId="108C0612" wp14:editId="214D579E">
                <wp:simplePos x="0" y="0"/>
                <wp:positionH relativeFrom="margin">
                  <wp:posOffset>47625</wp:posOffset>
                </wp:positionH>
                <wp:positionV relativeFrom="bottomMargin">
                  <wp:posOffset>-695325</wp:posOffset>
                </wp:positionV>
                <wp:extent cx="6457950" cy="1990725"/>
                <wp:effectExtent l="0" t="0" r="0" b="9525"/>
                <wp:wrapNone/>
                <wp:docPr id="707069508" name="Group 5"/>
                <wp:cNvGraphicFramePr/>
                <a:graphic xmlns:a="http://schemas.openxmlformats.org/drawingml/2006/main">
                  <a:graphicData uri="http://schemas.microsoft.com/office/word/2010/wordprocessingGroup">
                    <wpg:wgp>
                      <wpg:cNvGrpSpPr/>
                      <wpg:grpSpPr>
                        <a:xfrm>
                          <a:off x="0" y="0"/>
                          <a:ext cx="6457950" cy="1990725"/>
                          <a:chOff x="0" y="-1100903"/>
                          <a:chExt cx="6457950" cy="1759134"/>
                        </a:xfrm>
                      </wpg:grpSpPr>
                      <wps:wsp>
                        <wps:cNvPr id="202545341" name="Text Box 1"/>
                        <wps:cNvSpPr txBox="1"/>
                        <wps:spPr>
                          <a:xfrm>
                            <a:off x="0" y="-1100903"/>
                            <a:ext cx="6457950" cy="1759134"/>
                          </a:xfrm>
                          <a:prstGeom prst="rect">
                            <a:avLst/>
                          </a:prstGeom>
                          <a:noFill/>
                          <a:ln w="6350">
                            <a:noFill/>
                          </a:ln>
                        </wps:spPr>
                        <wps:txbx>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0"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840181" name="Straight Connector 1"/>
                        <wps:cNvCnPr/>
                        <wps:spPr>
                          <a:xfrm>
                            <a:off x="0" y="-882064"/>
                            <a:ext cx="64008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C0612" id="Group 5" o:spid="_x0000_s1026" style="position:absolute;margin-left:3.75pt;margin-top:-54.75pt;width:508.5pt;height:156.75pt;z-index:251658240;mso-position-horizontal-relative:margin;mso-position-vertical-relative:bottom-margin-area;mso-width-relative:margin;mso-height-relative:margin" coordorigin=",-11009" coordsize="64579,1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">
                <v:shapetype id="_x0000_t202" coordsize="21600,21600" o:spt="202" path="m,l,21600r21600,l21600,xe">
                  <v:stroke joinstyle="miter"/>
                  <v:path gradientshapeok="t" o:connecttype="rect"/>
                </v:shapetype>
                <v:shape id="_x0000_s1027" type="#_x0000_t202" style="position:absolute;top:-11009;width:64579;height:1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" filled="f" stroked="f" strokeweight=".5pt">
                  <v:textbox inset="0,0,0,0">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1"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v:textbox>
                </v:shape>
                <v:line id="Straight Connector 1" o:spid="_x0000_s1028" style="position:absolute;visibility:visible;mso-wrap-style:square" from="0,-8820" to="64008,-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" strokecolor="#7c868d [3207]" strokeweight=".5pt">
                  <v:stroke joinstyle="miter"/>
                </v:line>
                <w10:wrap anchorx="margin" anchory="margin"/>
              </v:group>
            </w:pict>
          </mc:Fallback>
        </mc:AlternateContent>
      </w:r>
    </w:p>
    <w:sectPr w:rsidR="0050399F" w:rsidRPr="00EA54D3" w:rsidSect="00223C0C">
      <w:headerReference w:type="even" r:id="rId12"/>
      <w:headerReference w:type="default" r:id="rId13"/>
      <w:footerReference w:type="even" r:id="rId14"/>
      <w:headerReference w:type="first" r:id="rId15"/>
      <w:footerReference w:type="first" r:id="rId16"/>
      <w:type w:val="continuous"/>
      <w:pgSz w:w="12240" w:h="15840"/>
      <w:pgMar w:top="2520" w:right="1080" w:bottom="144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8E9E" w14:textId="77777777" w:rsidR="007B6A1B" w:rsidRDefault="007B6A1B">
      <w:pPr>
        <w:spacing w:after="0" w:line="240" w:lineRule="auto"/>
      </w:pPr>
      <w:r>
        <w:separator/>
      </w:r>
    </w:p>
  </w:endnote>
  <w:endnote w:type="continuationSeparator" w:id="0">
    <w:p w14:paraId="7568691A" w14:textId="77777777" w:rsidR="007B6A1B" w:rsidRDefault="007B6A1B">
      <w:pPr>
        <w:spacing w:after="0" w:line="240" w:lineRule="auto"/>
      </w:pPr>
      <w:r>
        <w:continuationSeparator/>
      </w:r>
    </w:p>
  </w:endnote>
  <w:endnote w:type="continuationNotice" w:id="1">
    <w:p w14:paraId="0D7017EF" w14:textId="77777777" w:rsidR="007B6A1B" w:rsidRDefault="007B6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299185"/>
      <w:docPartObj>
        <w:docPartGallery w:val="Page Numbers (Bottom of Page)"/>
        <w:docPartUnique/>
      </w:docPartObj>
    </w:sdtPr>
    <w:sdtContent>
      <w:p w14:paraId="3B2975E0" w14:textId="77777777" w:rsidR="00C53778" w:rsidRDefault="00C5377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BECA0" w14:textId="77777777" w:rsidR="00C53778" w:rsidRDefault="00C53778" w:rsidP="00C537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E62" w14:textId="34A6CC5A" w:rsidR="003145D2" w:rsidRPr="003145D2" w:rsidRDefault="00A1169B" w:rsidP="00A1169B">
    <w:pPr>
      <w:pStyle w:val="Footer"/>
      <w:jc w:val="center"/>
    </w:pPr>
    <w:r w:rsidRPr="00A1169B">
      <w:t>See final page for AI-generated content disclaimer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E8A4" w14:textId="77777777" w:rsidR="007B6A1B" w:rsidRDefault="007B6A1B">
      <w:pPr>
        <w:spacing w:after="0" w:line="240" w:lineRule="auto"/>
      </w:pPr>
      <w:r>
        <w:separator/>
      </w:r>
    </w:p>
  </w:footnote>
  <w:footnote w:type="continuationSeparator" w:id="0">
    <w:p w14:paraId="53386075" w14:textId="77777777" w:rsidR="007B6A1B" w:rsidRDefault="007B6A1B">
      <w:pPr>
        <w:spacing w:after="0" w:line="240" w:lineRule="auto"/>
      </w:pPr>
      <w:r>
        <w:continuationSeparator/>
      </w:r>
    </w:p>
  </w:footnote>
  <w:footnote w:type="continuationNotice" w:id="1">
    <w:p w14:paraId="0E3A76FD" w14:textId="77777777" w:rsidR="007B6A1B" w:rsidRDefault="007B6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A0E" w14:textId="77777777" w:rsidR="005E1FD0" w:rsidRDefault="005E1FD0">
    <w:pPr>
      <w:pStyle w:val="Header"/>
    </w:pPr>
  </w:p>
  <w:p w14:paraId="654B79FA" w14:textId="77777777" w:rsidR="005F3442" w:rsidRDefault="005F3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FF3D" w14:textId="77777777" w:rsidR="009C3A9E" w:rsidRDefault="00000000" w:rsidP="00E977EF">
    <w:pPr>
      <w:pStyle w:val="Header"/>
    </w:pPr>
    <w:sdt>
      <w:sdtPr>
        <w:id w:val="915517550"/>
        <w:docPartObj>
          <w:docPartGallery w:val="Watermarks"/>
          <w:docPartUnique/>
        </w:docPartObj>
      </w:sdtPr>
      <w:sdtContent>
        <w:r w:rsidR="007E0CA0">
          <w:rPr>
            <w:noProof/>
          </w:rPr>
          <w:drawing>
            <wp:anchor distT="0" distB="0" distL="0" distR="0" simplePos="0" relativeHeight="251658242" behindDoc="0" locked="0" layoutInCell="1" allowOverlap="1" wp14:anchorId="42AE118D" wp14:editId="2AE41F5F">
              <wp:simplePos x="0" y="0"/>
              <wp:positionH relativeFrom="margin">
                <wp:posOffset>0</wp:posOffset>
              </wp:positionH>
              <wp:positionV relativeFrom="page">
                <wp:posOffset>311150</wp:posOffset>
              </wp:positionV>
              <wp:extent cx="1005840" cy="448056"/>
              <wp:effectExtent l="0" t="0" r="0" b="0"/>
              <wp:wrapSquare wrapText="left"/>
              <wp:docPr id="81834028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10632" name="Picture 3"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5840" cy="448056"/>
                      </a:xfrm>
                      <a:prstGeom prst="rect">
                        <a:avLst/>
                      </a:prstGeom>
                    </pic:spPr>
                  </pic:pic>
                </a:graphicData>
              </a:graphic>
              <wp14:sizeRelH relativeFrom="page">
                <wp14:pctWidth>0</wp14:pctWidth>
              </wp14:sizeRelH>
              <wp14:sizeRelV relativeFrom="page">
                <wp14:pctHeight>0</wp14:pctHeight>
              </wp14:sizeRelV>
            </wp:anchor>
          </w:drawing>
        </w:r>
        <w:r w:rsidR="007E0CA0">
          <w:rPr>
            <w:noProof/>
          </w:rPr>
          <w:drawing>
            <wp:anchor distT="0" distB="0" distL="114300" distR="114300" simplePos="0" relativeHeight="251658240" behindDoc="1" locked="0" layoutInCell="1" allowOverlap="1" wp14:anchorId="0C944E7D" wp14:editId="3093D61F">
              <wp:simplePos x="0" y="0"/>
              <wp:positionH relativeFrom="page">
                <wp:posOffset>0</wp:posOffset>
              </wp:positionH>
              <wp:positionV relativeFrom="page">
                <wp:posOffset>918</wp:posOffset>
              </wp:positionV>
              <wp:extent cx="7776075" cy="1158686"/>
              <wp:effectExtent l="0" t="0" r="0" b="0"/>
              <wp:wrapNone/>
              <wp:docPr id="72430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0794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776075" cy="1158686"/>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0BEC" w14:textId="727B451B" w:rsidR="00C83744" w:rsidRDefault="007F29D5">
    <w:pPr>
      <w:pStyle w:val="Header"/>
    </w:pPr>
    <w:r>
      <w:rPr>
        <w:noProof/>
      </w:rPr>
      <mc:AlternateContent>
        <mc:Choice Requires="wps">
          <w:drawing>
            <wp:anchor distT="0" distB="0" distL="114300" distR="114300" simplePos="0" relativeHeight="251661315" behindDoc="0" locked="0" layoutInCell="1" allowOverlap="1" wp14:anchorId="1C8A7AAC" wp14:editId="69466CE9">
              <wp:simplePos x="0" y="0"/>
              <wp:positionH relativeFrom="column">
                <wp:posOffset>1285874</wp:posOffset>
              </wp:positionH>
              <wp:positionV relativeFrom="page">
                <wp:posOffset>247650</wp:posOffset>
              </wp:positionV>
              <wp:extent cx="5667375" cy="718820"/>
              <wp:effectExtent l="0" t="0" r="0" b="5080"/>
              <wp:wrapNone/>
              <wp:docPr id="1343916092" name="Text Box 1"/>
              <wp:cNvGraphicFramePr/>
              <a:graphic xmlns:a="http://schemas.openxmlformats.org/drawingml/2006/main">
                <a:graphicData uri="http://schemas.microsoft.com/office/word/2010/wordprocessingShape">
                  <wps:wsp>
                    <wps:cNvSpPr txBox="1"/>
                    <wps:spPr>
                      <a:xfrm>
                        <a:off x="0" y="0"/>
                        <a:ext cx="5667375" cy="718820"/>
                      </a:xfrm>
                      <a:prstGeom prst="rect">
                        <a:avLst/>
                      </a:prstGeom>
                      <a:noFill/>
                      <a:ln w="6350">
                        <a:noFill/>
                      </a:ln>
                    </wps:spPr>
                    <wps:txbx>
                      <w:txbxContent>
                        <w:p w14:paraId="25BDB515" w14:textId="7E4898E0" w:rsidR="008B1B04" w:rsidRPr="008B1B04" w:rsidRDefault="00A1169B" w:rsidP="008B1B04">
                          <w:pPr>
                            <w:pStyle w:val="Title"/>
                            <w:spacing w:line="216" w:lineRule="auto"/>
                          </w:pPr>
                          <w:r>
                            <w:t>Safety meeting guide</w:t>
                          </w:r>
                        </w:p>
                        <w:p w14:paraId="2C5F42C7" w14:textId="549EEBB7" w:rsidR="00DA0B1F" w:rsidRPr="00DA0B1F" w:rsidRDefault="00BD6358" w:rsidP="00DA0B1F">
                          <w:pPr>
                            <w:rPr>
                              <w:color w:val="FFFFFF" w:themeColor="background1"/>
                              <w:sz w:val="28"/>
                              <w:szCs w:val="28"/>
                            </w:rPr>
                          </w:pPr>
                          <w:r>
                            <w:rPr>
                              <w:color w:val="FFFFFF" w:themeColor="background1"/>
                              <w:sz w:val="28"/>
                              <w:szCs w:val="28"/>
                            </w:rPr>
                            <w:t>Ladder Safety</w:t>
                          </w:r>
                          <w:r w:rsidR="005722D5">
                            <w:rPr>
                              <w:color w:val="FFFFFF" w:themeColor="background1"/>
                              <w:sz w:val="28"/>
                              <w:szCs w:val="28"/>
                            </w:rPr>
                            <w:t>:</w:t>
                          </w:r>
                          <w:r>
                            <w:rPr>
                              <w:color w:val="FFFFFF" w:themeColor="background1"/>
                              <w:sz w:val="28"/>
                              <w:szCs w:val="28"/>
                            </w:rPr>
                            <w:t xml:space="preserve"> </w:t>
                          </w:r>
                          <w:r w:rsidR="00D83138">
                            <w:rPr>
                              <w:color w:val="FFFFFF" w:themeColor="background1"/>
                              <w:sz w:val="28"/>
                              <w:szCs w:val="28"/>
                            </w:rPr>
                            <w:t>Environmental Hazards</w:t>
                          </w:r>
                        </w:p>
                      </w:txbxContent>
                    </wps:txbx>
                    <wps:bodyPr rot="0" spcFirstLastPara="0" vertOverflow="overflow" horzOverflow="overflow" vert="horz" wrap="square" lIns="18288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A7AAC" id="_x0000_t202" coordsize="21600,21600" o:spt="202" path="m,l,21600r21600,l21600,xe">
              <v:stroke joinstyle="miter"/>
              <v:path gradientshapeok="t" o:connecttype="rect"/>
            </v:shapetype>
            <v:shape id="Text Box 1" o:spid="_x0000_s1029" type="#_x0000_t202" style="position:absolute;margin-left:101.25pt;margin-top:19.5pt;width:446.25pt;height:56.6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" filled="f" stroked="f" strokeweight=".5pt">
              <v:textbox inset="14.4pt">
                <w:txbxContent>
                  <w:p w14:paraId="25BDB515" w14:textId="7E4898E0" w:rsidR="008B1B04" w:rsidRPr="008B1B04" w:rsidRDefault="00A1169B" w:rsidP="008B1B04">
                    <w:pPr>
                      <w:pStyle w:val="Title"/>
                      <w:spacing w:line="216" w:lineRule="auto"/>
                    </w:pPr>
                    <w:r>
                      <w:t>Safety meeting guide</w:t>
                    </w:r>
                  </w:p>
                  <w:p w14:paraId="2C5F42C7" w14:textId="549EEBB7" w:rsidR="00DA0B1F" w:rsidRPr="00DA0B1F" w:rsidRDefault="00BD6358" w:rsidP="00DA0B1F">
                    <w:pPr>
                      <w:rPr>
                        <w:color w:val="FFFFFF" w:themeColor="background1"/>
                        <w:sz w:val="28"/>
                        <w:szCs w:val="28"/>
                      </w:rPr>
                    </w:pPr>
                    <w:r>
                      <w:rPr>
                        <w:color w:val="FFFFFF" w:themeColor="background1"/>
                        <w:sz w:val="28"/>
                        <w:szCs w:val="28"/>
                      </w:rPr>
                      <w:t>Ladder Safety</w:t>
                    </w:r>
                    <w:r w:rsidR="005722D5">
                      <w:rPr>
                        <w:color w:val="FFFFFF" w:themeColor="background1"/>
                        <w:sz w:val="28"/>
                        <w:szCs w:val="28"/>
                      </w:rPr>
                      <w:t>:</w:t>
                    </w:r>
                    <w:r>
                      <w:rPr>
                        <w:color w:val="FFFFFF" w:themeColor="background1"/>
                        <w:sz w:val="28"/>
                        <w:szCs w:val="28"/>
                      </w:rPr>
                      <w:t xml:space="preserve"> </w:t>
                    </w:r>
                    <w:r w:rsidR="00D83138">
                      <w:rPr>
                        <w:color w:val="FFFFFF" w:themeColor="background1"/>
                        <w:sz w:val="28"/>
                        <w:szCs w:val="28"/>
                      </w:rPr>
                      <w:t>Environmental Hazards</w:t>
                    </w:r>
                  </w:p>
                </w:txbxContent>
              </v:textbox>
              <w10:wrap anchory="page"/>
            </v:shape>
          </w:pict>
        </mc:Fallback>
      </mc:AlternateContent>
    </w:r>
    <w:r w:rsidR="00C83744">
      <w:rPr>
        <w:noProof/>
      </w:rPr>
      <w:drawing>
        <wp:anchor distT="0" distB="0" distL="114300" distR="114300" simplePos="0" relativeHeight="251660291" behindDoc="1" locked="0" layoutInCell="1" allowOverlap="1" wp14:anchorId="328A2C65" wp14:editId="28BFFA35">
          <wp:simplePos x="0" y="0"/>
          <wp:positionH relativeFrom="page">
            <wp:posOffset>0</wp:posOffset>
          </wp:positionH>
          <wp:positionV relativeFrom="page">
            <wp:posOffset>0</wp:posOffset>
          </wp:positionV>
          <wp:extent cx="7772400" cy="1161288"/>
          <wp:effectExtent l="0" t="0" r="0" b="0"/>
          <wp:wrapNone/>
          <wp:docPr id="1013299767" name="Picture 1" descr="A blue squar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5028" name="Picture 1" descr="A blue square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61288"/>
                  </a:xfrm>
                  <a:prstGeom prst="rect">
                    <a:avLst/>
                  </a:prstGeom>
                </pic:spPr>
              </pic:pic>
            </a:graphicData>
          </a:graphic>
          <wp14:sizeRelH relativeFrom="margin">
            <wp14:pctWidth>0</wp14:pctWidth>
          </wp14:sizeRelH>
          <wp14:sizeRelV relativeFrom="margin">
            <wp14:pctHeight>0</wp14:pctHeight>
          </wp14:sizeRelV>
        </wp:anchor>
      </w:drawing>
    </w:r>
    <w:r w:rsidR="00C83744">
      <w:rPr>
        <w:noProof/>
      </w:rPr>
      <w:drawing>
        <wp:anchor distT="0" distB="0" distL="0" distR="0" simplePos="0" relativeHeight="251662339" behindDoc="0" locked="0" layoutInCell="1" allowOverlap="1" wp14:anchorId="5BEA0BA3" wp14:editId="3CCD55F0">
          <wp:simplePos x="0" y="0"/>
          <wp:positionH relativeFrom="margin">
            <wp:posOffset>0</wp:posOffset>
          </wp:positionH>
          <wp:positionV relativeFrom="page">
            <wp:posOffset>311150</wp:posOffset>
          </wp:positionV>
          <wp:extent cx="1006696" cy="448056"/>
          <wp:effectExtent l="0" t="0" r="0" b="0"/>
          <wp:wrapSquare wrapText="left"/>
          <wp:docPr id="131744492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94480" name="Picture 3"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6696" cy="448056"/>
                  </a:xfrm>
                  <a:prstGeom prst="rect">
                    <a:avLst/>
                  </a:prstGeom>
                </pic:spPr>
              </pic:pic>
            </a:graphicData>
          </a:graphic>
          <wp14:sizeRelH relativeFrom="page">
            <wp14:pctWidth>0</wp14:pctWidth>
          </wp14:sizeRelH>
          <wp14:sizeRelV relativeFrom="page">
            <wp14:pctHeight>0</wp14:pctHeight>
          </wp14:sizeRelV>
        </wp:anchor>
      </w:drawing>
    </w:r>
    <w:r w:rsidR="00C83744">
      <w:rPr>
        <w:noProof/>
      </w:rPr>
      <mc:AlternateContent>
        <mc:Choice Requires="wps">
          <w:drawing>
            <wp:anchor distT="0" distB="0" distL="114300" distR="114300" simplePos="0" relativeHeight="251663363" behindDoc="0" locked="0" layoutInCell="1" allowOverlap="1" wp14:anchorId="2C66BD58" wp14:editId="7C7A94AF">
              <wp:simplePos x="0" y="0"/>
              <wp:positionH relativeFrom="column">
                <wp:posOffset>1234440</wp:posOffset>
              </wp:positionH>
              <wp:positionV relativeFrom="page">
                <wp:posOffset>283210</wp:posOffset>
              </wp:positionV>
              <wp:extent cx="0" cy="548640"/>
              <wp:effectExtent l="0" t="0" r="12700" b="10160"/>
              <wp:wrapNone/>
              <wp:docPr id="606749780" name="Straight Connector 5"/>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B840C4" id="Straight Connector 5" o:spid="_x0000_s1026" style="position:absolute;z-index:25166336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2pt,22.3pt" to="9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" strokecolor="white [321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D1F"/>
    <w:multiLevelType w:val="multilevel"/>
    <w:tmpl w:val="7DD84DA8"/>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73427"/>
    <w:multiLevelType w:val="multilevel"/>
    <w:tmpl w:val="D3B2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00437"/>
    <w:multiLevelType w:val="multilevel"/>
    <w:tmpl w:val="BC9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91B19"/>
    <w:multiLevelType w:val="multilevel"/>
    <w:tmpl w:val="7296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57551"/>
    <w:multiLevelType w:val="multilevel"/>
    <w:tmpl w:val="DDA8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C73EE"/>
    <w:multiLevelType w:val="multilevel"/>
    <w:tmpl w:val="9D648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107B4"/>
    <w:multiLevelType w:val="multilevel"/>
    <w:tmpl w:val="F646A58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92614"/>
    <w:multiLevelType w:val="multilevel"/>
    <w:tmpl w:val="3A485EF2"/>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C95ADC"/>
    <w:multiLevelType w:val="multilevel"/>
    <w:tmpl w:val="F646A58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C96696"/>
    <w:multiLevelType w:val="multilevel"/>
    <w:tmpl w:val="A5F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E2CA9"/>
    <w:multiLevelType w:val="multilevel"/>
    <w:tmpl w:val="3A485EF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6C05FE"/>
    <w:multiLevelType w:val="multilevel"/>
    <w:tmpl w:val="39142C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E31FDB"/>
    <w:multiLevelType w:val="multilevel"/>
    <w:tmpl w:val="A15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347AB"/>
    <w:multiLevelType w:val="multilevel"/>
    <w:tmpl w:val="431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B524F"/>
    <w:multiLevelType w:val="hybridMultilevel"/>
    <w:tmpl w:val="E93C5928"/>
    <w:lvl w:ilvl="0" w:tplc="BB3A29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F55F6"/>
    <w:multiLevelType w:val="hybridMultilevel"/>
    <w:tmpl w:val="F6DCEAC4"/>
    <w:lvl w:ilvl="0" w:tplc="1CD0BAEA">
      <w:start w:val="1"/>
      <w:numFmt w:val="bullet"/>
      <w:lvlText w:val="•"/>
      <w:lvlJc w:val="left"/>
      <w:pPr>
        <w:ind w:left="360" w:hanging="360"/>
      </w:pPr>
    </w:lvl>
    <w:lvl w:ilvl="1" w:tplc="2A86A50E">
      <w:start w:val="1"/>
      <w:numFmt w:val="bullet"/>
      <w:lvlText w:val="•"/>
      <w:lvlJc w:val="left"/>
      <w:pPr>
        <w:ind w:left="720" w:hanging="360"/>
      </w:pPr>
    </w:lvl>
    <w:lvl w:ilvl="2" w:tplc="BA82B214">
      <w:start w:val="1"/>
      <w:numFmt w:val="bullet"/>
      <w:lvlText w:val="•"/>
      <w:lvlJc w:val="left"/>
      <w:pPr>
        <w:ind w:left="1080" w:hanging="360"/>
      </w:pPr>
    </w:lvl>
    <w:lvl w:ilvl="3" w:tplc="32D0DA60">
      <w:start w:val="1"/>
      <w:numFmt w:val="bullet"/>
      <w:lvlText w:val="•"/>
      <w:lvlJc w:val="left"/>
      <w:pPr>
        <w:ind w:left="1440" w:hanging="360"/>
      </w:pPr>
    </w:lvl>
    <w:lvl w:ilvl="4" w:tplc="20388A6A">
      <w:start w:val="1"/>
      <w:numFmt w:val="bullet"/>
      <w:lvlText w:val="•"/>
      <w:lvlJc w:val="left"/>
      <w:pPr>
        <w:ind w:left="1800" w:hanging="360"/>
      </w:pPr>
    </w:lvl>
    <w:lvl w:ilvl="5" w:tplc="7C1E28A6">
      <w:start w:val="1"/>
      <w:numFmt w:val="bullet"/>
      <w:lvlText w:val="•"/>
      <w:lvlJc w:val="left"/>
      <w:pPr>
        <w:ind w:left="2160" w:hanging="360"/>
      </w:pPr>
    </w:lvl>
    <w:lvl w:ilvl="6" w:tplc="E62A8008">
      <w:start w:val="1"/>
      <w:numFmt w:val="bullet"/>
      <w:lvlText w:val="•"/>
      <w:lvlJc w:val="left"/>
      <w:pPr>
        <w:ind w:left="2520" w:hanging="360"/>
      </w:pPr>
    </w:lvl>
    <w:lvl w:ilvl="7" w:tplc="1DA8F5AA">
      <w:start w:val="1"/>
      <w:numFmt w:val="bullet"/>
      <w:lvlText w:val="•"/>
      <w:lvlJc w:val="left"/>
      <w:pPr>
        <w:ind w:left="2880" w:hanging="360"/>
      </w:pPr>
    </w:lvl>
    <w:lvl w:ilvl="8" w:tplc="1D7C80A4">
      <w:start w:val="1"/>
      <w:numFmt w:val="bullet"/>
      <w:lvlText w:val="•"/>
      <w:lvlJc w:val="left"/>
      <w:pPr>
        <w:ind w:left="3240" w:hanging="360"/>
      </w:pPr>
    </w:lvl>
  </w:abstractNum>
  <w:abstractNum w:abstractNumId="16" w15:restartNumberingAfterBreak="0">
    <w:nsid w:val="5CBE411B"/>
    <w:multiLevelType w:val="multilevel"/>
    <w:tmpl w:val="E2F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6C0F90"/>
    <w:multiLevelType w:val="multilevel"/>
    <w:tmpl w:val="67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00D0D"/>
    <w:multiLevelType w:val="multilevel"/>
    <w:tmpl w:val="C864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56B27"/>
    <w:multiLevelType w:val="hybridMultilevel"/>
    <w:tmpl w:val="1D7A494A"/>
    <w:lvl w:ilvl="0" w:tplc="34A2AFC0">
      <w:start w:val="1"/>
      <w:numFmt w:val="bullet"/>
      <w:lvlText w:val="•"/>
      <w:lvlJc w:val="left"/>
      <w:pPr>
        <w:ind w:left="360" w:hanging="360"/>
      </w:pPr>
    </w:lvl>
    <w:lvl w:ilvl="1" w:tplc="CDF0F736">
      <w:start w:val="1"/>
      <w:numFmt w:val="bullet"/>
      <w:lvlText w:val="•"/>
      <w:lvlJc w:val="left"/>
      <w:pPr>
        <w:ind w:left="720" w:hanging="360"/>
      </w:pPr>
    </w:lvl>
    <w:lvl w:ilvl="2" w:tplc="69042198">
      <w:start w:val="1"/>
      <w:numFmt w:val="bullet"/>
      <w:lvlText w:val="•"/>
      <w:lvlJc w:val="left"/>
      <w:pPr>
        <w:ind w:left="1080" w:hanging="360"/>
      </w:pPr>
    </w:lvl>
    <w:lvl w:ilvl="3" w:tplc="28E2D214">
      <w:start w:val="1"/>
      <w:numFmt w:val="bullet"/>
      <w:lvlText w:val="•"/>
      <w:lvlJc w:val="left"/>
      <w:pPr>
        <w:ind w:left="1440" w:hanging="360"/>
      </w:pPr>
    </w:lvl>
    <w:lvl w:ilvl="4" w:tplc="F9A023B8">
      <w:start w:val="1"/>
      <w:numFmt w:val="bullet"/>
      <w:lvlText w:val="•"/>
      <w:lvlJc w:val="left"/>
      <w:pPr>
        <w:ind w:left="1800" w:hanging="360"/>
      </w:pPr>
    </w:lvl>
    <w:lvl w:ilvl="5" w:tplc="A97ED05C">
      <w:start w:val="1"/>
      <w:numFmt w:val="bullet"/>
      <w:lvlText w:val="•"/>
      <w:lvlJc w:val="left"/>
      <w:pPr>
        <w:ind w:left="2160" w:hanging="360"/>
      </w:pPr>
    </w:lvl>
    <w:lvl w:ilvl="6" w:tplc="FA4839D8">
      <w:start w:val="1"/>
      <w:numFmt w:val="bullet"/>
      <w:lvlText w:val="•"/>
      <w:lvlJc w:val="left"/>
      <w:pPr>
        <w:ind w:left="2520" w:hanging="360"/>
      </w:pPr>
    </w:lvl>
    <w:lvl w:ilvl="7" w:tplc="8772ACBE">
      <w:start w:val="1"/>
      <w:numFmt w:val="bullet"/>
      <w:lvlText w:val="•"/>
      <w:lvlJc w:val="left"/>
      <w:pPr>
        <w:ind w:left="2880" w:hanging="360"/>
      </w:pPr>
    </w:lvl>
    <w:lvl w:ilvl="8" w:tplc="67BE6BBE">
      <w:start w:val="1"/>
      <w:numFmt w:val="bullet"/>
      <w:lvlText w:val="•"/>
      <w:lvlJc w:val="left"/>
      <w:pPr>
        <w:ind w:left="3240" w:hanging="360"/>
      </w:pPr>
    </w:lvl>
  </w:abstractNum>
  <w:abstractNum w:abstractNumId="20" w15:restartNumberingAfterBreak="0">
    <w:nsid w:val="72613F66"/>
    <w:multiLevelType w:val="multilevel"/>
    <w:tmpl w:val="3A485EF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01716"/>
    <w:multiLevelType w:val="multilevel"/>
    <w:tmpl w:val="93E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42692">
    <w:abstractNumId w:val="6"/>
  </w:num>
  <w:num w:numId="2" w16cid:durableId="2020042334">
    <w:abstractNumId w:val="8"/>
  </w:num>
  <w:num w:numId="3" w16cid:durableId="1898276634">
    <w:abstractNumId w:val="0"/>
  </w:num>
  <w:num w:numId="4" w16cid:durableId="96368646">
    <w:abstractNumId w:val="14"/>
  </w:num>
  <w:num w:numId="5" w16cid:durableId="457574794">
    <w:abstractNumId w:val="10"/>
  </w:num>
  <w:num w:numId="6" w16cid:durableId="1996760872">
    <w:abstractNumId w:val="7"/>
  </w:num>
  <w:num w:numId="7" w16cid:durableId="2106727601">
    <w:abstractNumId w:val="20"/>
  </w:num>
  <w:num w:numId="8" w16cid:durableId="93289048">
    <w:abstractNumId w:val="12"/>
  </w:num>
  <w:num w:numId="9" w16cid:durableId="1888645624">
    <w:abstractNumId w:val="13"/>
  </w:num>
  <w:num w:numId="10" w16cid:durableId="747383969">
    <w:abstractNumId w:val="2"/>
  </w:num>
  <w:num w:numId="11" w16cid:durableId="1461147520">
    <w:abstractNumId w:val="21"/>
  </w:num>
  <w:num w:numId="12" w16cid:durableId="1171600615">
    <w:abstractNumId w:val="18"/>
  </w:num>
  <w:num w:numId="13" w16cid:durableId="40132782">
    <w:abstractNumId w:val="3"/>
  </w:num>
  <w:num w:numId="14" w16cid:durableId="1124614848">
    <w:abstractNumId w:val="3"/>
    <w:lvlOverride w:ilvl="2">
      <w:lvl w:ilvl="2">
        <w:numFmt w:val="decimal"/>
        <w:lvlText w:val="%3."/>
        <w:lvlJc w:val="left"/>
      </w:lvl>
    </w:lvlOverride>
  </w:num>
  <w:num w:numId="15" w16cid:durableId="2044552234">
    <w:abstractNumId w:val="5"/>
  </w:num>
  <w:num w:numId="16" w16cid:durableId="1129126967">
    <w:abstractNumId w:val="17"/>
  </w:num>
  <w:num w:numId="17" w16cid:durableId="680473907">
    <w:abstractNumId w:val="4"/>
  </w:num>
  <w:num w:numId="18" w16cid:durableId="1470245618">
    <w:abstractNumId w:val="15"/>
  </w:num>
  <w:num w:numId="19" w16cid:durableId="733504198">
    <w:abstractNumId w:val="19"/>
    <w:lvlOverride w:ilvl="0">
      <w:startOverride w:val="1"/>
    </w:lvlOverride>
  </w:num>
  <w:num w:numId="20" w16cid:durableId="1771465049">
    <w:abstractNumId w:val="1"/>
  </w:num>
  <w:num w:numId="21" w16cid:durableId="74860153">
    <w:abstractNumId w:val="11"/>
  </w:num>
  <w:num w:numId="22" w16cid:durableId="1299383650">
    <w:abstractNumId w:val="16"/>
  </w:num>
  <w:num w:numId="23" w16cid:durableId="1700738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E6"/>
    <w:rsid w:val="0000054C"/>
    <w:rsid w:val="00001027"/>
    <w:rsid w:val="00011C20"/>
    <w:rsid w:val="00011FF8"/>
    <w:rsid w:val="0001557D"/>
    <w:rsid w:val="00016E51"/>
    <w:rsid w:val="00017177"/>
    <w:rsid w:val="00026D1D"/>
    <w:rsid w:val="00035757"/>
    <w:rsid w:val="000455F1"/>
    <w:rsid w:val="00045649"/>
    <w:rsid w:val="00045810"/>
    <w:rsid w:val="00046946"/>
    <w:rsid w:val="00047EA5"/>
    <w:rsid w:val="00055507"/>
    <w:rsid w:val="00055D77"/>
    <w:rsid w:val="00056F7B"/>
    <w:rsid w:val="000578F0"/>
    <w:rsid w:val="00057F00"/>
    <w:rsid w:val="00092F84"/>
    <w:rsid w:val="00096B42"/>
    <w:rsid w:val="000975F4"/>
    <w:rsid w:val="000A01DA"/>
    <w:rsid w:val="000A024E"/>
    <w:rsid w:val="000A0EC6"/>
    <w:rsid w:val="000A2821"/>
    <w:rsid w:val="000A29A7"/>
    <w:rsid w:val="000A3135"/>
    <w:rsid w:val="000A6809"/>
    <w:rsid w:val="000A7157"/>
    <w:rsid w:val="000B409E"/>
    <w:rsid w:val="000B4464"/>
    <w:rsid w:val="000B6277"/>
    <w:rsid w:val="000B6D45"/>
    <w:rsid w:val="000C0F29"/>
    <w:rsid w:val="000C4411"/>
    <w:rsid w:val="000C4869"/>
    <w:rsid w:val="000C6F7A"/>
    <w:rsid w:val="000D0AB2"/>
    <w:rsid w:val="000D76AB"/>
    <w:rsid w:val="000E3001"/>
    <w:rsid w:val="000F202E"/>
    <w:rsid w:val="000F2736"/>
    <w:rsid w:val="000F362F"/>
    <w:rsid w:val="000F427B"/>
    <w:rsid w:val="000F4631"/>
    <w:rsid w:val="001001BB"/>
    <w:rsid w:val="00110A30"/>
    <w:rsid w:val="00116C3F"/>
    <w:rsid w:val="00125C70"/>
    <w:rsid w:val="00126710"/>
    <w:rsid w:val="00126895"/>
    <w:rsid w:val="001268AD"/>
    <w:rsid w:val="001315E0"/>
    <w:rsid w:val="00132E51"/>
    <w:rsid w:val="0013357B"/>
    <w:rsid w:val="00134D3F"/>
    <w:rsid w:val="00135B24"/>
    <w:rsid w:val="0013651F"/>
    <w:rsid w:val="00141B2C"/>
    <w:rsid w:val="001727C2"/>
    <w:rsid w:val="00177989"/>
    <w:rsid w:val="00192608"/>
    <w:rsid w:val="00196EF0"/>
    <w:rsid w:val="001B055B"/>
    <w:rsid w:val="001B3665"/>
    <w:rsid w:val="001B75BE"/>
    <w:rsid w:val="001B79B1"/>
    <w:rsid w:val="001C559B"/>
    <w:rsid w:val="001C7FF8"/>
    <w:rsid w:val="001D0CF7"/>
    <w:rsid w:val="001D2D5B"/>
    <w:rsid w:val="001D4281"/>
    <w:rsid w:val="001D789E"/>
    <w:rsid w:val="001E3259"/>
    <w:rsid w:val="001E3C9F"/>
    <w:rsid w:val="001E5ED3"/>
    <w:rsid w:val="001F18FA"/>
    <w:rsid w:val="001F41CA"/>
    <w:rsid w:val="001F5CCB"/>
    <w:rsid w:val="001F5D8B"/>
    <w:rsid w:val="001F61AE"/>
    <w:rsid w:val="001F7DF8"/>
    <w:rsid w:val="00201855"/>
    <w:rsid w:val="00204574"/>
    <w:rsid w:val="00212A06"/>
    <w:rsid w:val="00221410"/>
    <w:rsid w:val="0022146A"/>
    <w:rsid w:val="00222C98"/>
    <w:rsid w:val="00223C0C"/>
    <w:rsid w:val="00225A61"/>
    <w:rsid w:val="0022699B"/>
    <w:rsid w:val="002366B6"/>
    <w:rsid w:val="00237BBE"/>
    <w:rsid w:val="00243218"/>
    <w:rsid w:val="002449A5"/>
    <w:rsid w:val="00245C6A"/>
    <w:rsid w:val="00250413"/>
    <w:rsid w:val="00253BDA"/>
    <w:rsid w:val="0027113E"/>
    <w:rsid w:val="002725BF"/>
    <w:rsid w:val="00275C4E"/>
    <w:rsid w:val="00285A68"/>
    <w:rsid w:val="002955D8"/>
    <w:rsid w:val="0029571F"/>
    <w:rsid w:val="00296299"/>
    <w:rsid w:val="002B3EB5"/>
    <w:rsid w:val="002C0606"/>
    <w:rsid w:val="002C1C38"/>
    <w:rsid w:val="002D07E7"/>
    <w:rsid w:val="002D4A62"/>
    <w:rsid w:val="002D6E08"/>
    <w:rsid w:val="002E2770"/>
    <w:rsid w:val="002E36F7"/>
    <w:rsid w:val="002F1963"/>
    <w:rsid w:val="002F2BBE"/>
    <w:rsid w:val="002F2D51"/>
    <w:rsid w:val="003145D2"/>
    <w:rsid w:val="003152CF"/>
    <w:rsid w:val="00315D99"/>
    <w:rsid w:val="00321C49"/>
    <w:rsid w:val="00323FF1"/>
    <w:rsid w:val="00324121"/>
    <w:rsid w:val="00326CE5"/>
    <w:rsid w:val="00326FA2"/>
    <w:rsid w:val="00330055"/>
    <w:rsid w:val="00335A7A"/>
    <w:rsid w:val="00337F2F"/>
    <w:rsid w:val="0034239F"/>
    <w:rsid w:val="00345E27"/>
    <w:rsid w:val="0036107B"/>
    <w:rsid w:val="00361D08"/>
    <w:rsid w:val="00376A7A"/>
    <w:rsid w:val="00381DDF"/>
    <w:rsid w:val="00382A12"/>
    <w:rsid w:val="00384348"/>
    <w:rsid w:val="00384E41"/>
    <w:rsid w:val="00390321"/>
    <w:rsid w:val="0039082B"/>
    <w:rsid w:val="00391BBF"/>
    <w:rsid w:val="00394D90"/>
    <w:rsid w:val="00396A77"/>
    <w:rsid w:val="003A06C8"/>
    <w:rsid w:val="003A491E"/>
    <w:rsid w:val="003A748C"/>
    <w:rsid w:val="003B1881"/>
    <w:rsid w:val="003C4510"/>
    <w:rsid w:val="003D7910"/>
    <w:rsid w:val="003E0DB2"/>
    <w:rsid w:val="003F0260"/>
    <w:rsid w:val="003F1F6C"/>
    <w:rsid w:val="003F3FF0"/>
    <w:rsid w:val="003F5B0D"/>
    <w:rsid w:val="00403349"/>
    <w:rsid w:val="00403873"/>
    <w:rsid w:val="00403D57"/>
    <w:rsid w:val="00403FD9"/>
    <w:rsid w:val="00404B92"/>
    <w:rsid w:val="00406307"/>
    <w:rsid w:val="00410EE4"/>
    <w:rsid w:val="00411F13"/>
    <w:rsid w:val="00414449"/>
    <w:rsid w:val="00415FBD"/>
    <w:rsid w:val="00417613"/>
    <w:rsid w:val="0042076E"/>
    <w:rsid w:val="004231E1"/>
    <w:rsid w:val="004239F6"/>
    <w:rsid w:val="00431C37"/>
    <w:rsid w:val="00431ECD"/>
    <w:rsid w:val="00434236"/>
    <w:rsid w:val="00445FE6"/>
    <w:rsid w:val="00452884"/>
    <w:rsid w:val="0045304B"/>
    <w:rsid w:val="00456167"/>
    <w:rsid w:val="00463C2A"/>
    <w:rsid w:val="004644CA"/>
    <w:rsid w:val="0046503C"/>
    <w:rsid w:val="004703D6"/>
    <w:rsid w:val="00470531"/>
    <w:rsid w:val="004749E4"/>
    <w:rsid w:val="004772FC"/>
    <w:rsid w:val="004777C1"/>
    <w:rsid w:val="00491001"/>
    <w:rsid w:val="00491E04"/>
    <w:rsid w:val="00495C9E"/>
    <w:rsid w:val="004A0A7B"/>
    <w:rsid w:val="004A58A5"/>
    <w:rsid w:val="004A6900"/>
    <w:rsid w:val="004B0C59"/>
    <w:rsid w:val="004B0C80"/>
    <w:rsid w:val="004B5D3E"/>
    <w:rsid w:val="004B6E7E"/>
    <w:rsid w:val="004C2921"/>
    <w:rsid w:val="004C7991"/>
    <w:rsid w:val="004C7BCA"/>
    <w:rsid w:val="004D7AD7"/>
    <w:rsid w:val="004F4802"/>
    <w:rsid w:val="004F6593"/>
    <w:rsid w:val="004F6E3C"/>
    <w:rsid w:val="0050399F"/>
    <w:rsid w:val="00505C39"/>
    <w:rsid w:val="00524766"/>
    <w:rsid w:val="0052720B"/>
    <w:rsid w:val="00545F11"/>
    <w:rsid w:val="00546E1B"/>
    <w:rsid w:val="00551442"/>
    <w:rsid w:val="00553C2A"/>
    <w:rsid w:val="00555A7B"/>
    <w:rsid w:val="00556428"/>
    <w:rsid w:val="00562CB1"/>
    <w:rsid w:val="0056304E"/>
    <w:rsid w:val="0056389D"/>
    <w:rsid w:val="005664AC"/>
    <w:rsid w:val="005722D5"/>
    <w:rsid w:val="00577DCF"/>
    <w:rsid w:val="00580644"/>
    <w:rsid w:val="00581669"/>
    <w:rsid w:val="0059787E"/>
    <w:rsid w:val="005A3523"/>
    <w:rsid w:val="005A5217"/>
    <w:rsid w:val="005B1B92"/>
    <w:rsid w:val="005B5A80"/>
    <w:rsid w:val="005C2EB8"/>
    <w:rsid w:val="005C46EB"/>
    <w:rsid w:val="005C4DB4"/>
    <w:rsid w:val="005D036A"/>
    <w:rsid w:val="005D3309"/>
    <w:rsid w:val="005E1FD0"/>
    <w:rsid w:val="005E3576"/>
    <w:rsid w:val="005E4719"/>
    <w:rsid w:val="005E60A4"/>
    <w:rsid w:val="005E6AB2"/>
    <w:rsid w:val="005F0F42"/>
    <w:rsid w:val="005F3442"/>
    <w:rsid w:val="005F7976"/>
    <w:rsid w:val="0060388E"/>
    <w:rsid w:val="00603EBE"/>
    <w:rsid w:val="00604B92"/>
    <w:rsid w:val="0060642A"/>
    <w:rsid w:val="006152F3"/>
    <w:rsid w:val="006177B9"/>
    <w:rsid w:val="00617CEF"/>
    <w:rsid w:val="00620ECF"/>
    <w:rsid w:val="006264AE"/>
    <w:rsid w:val="00637FDE"/>
    <w:rsid w:val="006416CD"/>
    <w:rsid w:val="0065396B"/>
    <w:rsid w:val="006634B8"/>
    <w:rsid w:val="00666B9A"/>
    <w:rsid w:val="006703F4"/>
    <w:rsid w:val="006710A2"/>
    <w:rsid w:val="00672492"/>
    <w:rsid w:val="0067376F"/>
    <w:rsid w:val="0067429E"/>
    <w:rsid w:val="00680014"/>
    <w:rsid w:val="00691397"/>
    <w:rsid w:val="006916B8"/>
    <w:rsid w:val="006933A8"/>
    <w:rsid w:val="006B5D18"/>
    <w:rsid w:val="006C4017"/>
    <w:rsid w:val="006D1533"/>
    <w:rsid w:val="006D6155"/>
    <w:rsid w:val="006D7B8D"/>
    <w:rsid w:val="006E3635"/>
    <w:rsid w:val="006F1611"/>
    <w:rsid w:val="006F3842"/>
    <w:rsid w:val="006F4B24"/>
    <w:rsid w:val="006F732A"/>
    <w:rsid w:val="00703367"/>
    <w:rsid w:val="00704FBF"/>
    <w:rsid w:val="00706D8A"/>
    <w:rsid w:val="00712399"/>
    <w:rsid w:val="007176E2"/>
    <w:rsid w:val="007235F8"/>
    <w:rsid w:val="00753244"/>
    <w:rsid w:val="007534BA"/>
    <w:rsid w:val="00754DBF"/>
    <w:rsid w:val="0075636F"/>
    <w:rsid w:val="0076026F"/>
    <w:rsid w:val="00764A6F"/>
    <w:rsid w:val="007660B2"/>
    <w:rsid w:val="00766B3A"/>
    <w:rsid w:val="007674BD"/>
    <w:rsid w:val="00771B62"/>
    <w:rsid w:val="00772FD2"/>
    <w:rsid w:val="0077559D"/>
    <w:rsid w:val="007817AF"/>
    <w:rsid w:val="00782CFD"/>
    <w:rsid w:val="007830F3"/>
    <w:rsid w:val="00783577"/>
    <w:rsid w:val="00785ABF"/>
    <w:rsid w:val="0078765B"/>
    <w:rsid w:val="00791FDF"/>
    <w:rsid w:val="007979C0"/>
    <w:rsid w:val="007A4BDC"/>
    <w:rsid w:val="007A5937"/>
    <w:rsid w:val="007A7D3A"/>
    <w:rsid w:val="007B167A"/>
    <w:rsid w:val="007B2968"/>
    <w:rsid w:val="007B31AD"/>
    <w:rsid w:val="007B6A1B"/>
    <w:rsid w:val="007C2EA0"/>
    <w:rsid w:val="007C7EC6"/>
    <w:rsid w:val="007D112A"/>
    <w:rsid w:val="007D1952"/>
    <w:rsid w:val="007D1B49"/>
    <w:rsid w:val="007D1F8E"/>
    <w:rsid w:val="007E0CA0"/>
    <w:rsid w:val="007E2826"/>
    <w:rsid w:val="007E3359"/>
    <w:rsid w:val="007E48B5"/>
    <w:rsid w:val="007F2425"/>
    <w:rsid w:val="007F29D5"/>
    <w:rsid w:val="007F3EDF"/>
    <w:rsid w:val="007F6561"/>
    <w:rsid w:val="00805F77"/>
    <w:rsid w:val="008173D0"/>
    <w:rsid w:val="0082033F"/>
    <w:rsid w:val="00823291"/>
    <w:rsid w:val="008234F5"/>
    <w:rsid w:val="0082566C"/>
    <w:rsid w:val="00827807"/>
    <w:rsid w:val="008356F9"/>
    <w:rsid w:val="008425A7"/>
    <w:rsid w:val="0084656A"/>
    <w:rsid w:val="00846F7E"/>
    <w:rsid w:val="008548C0"/>
    <w:rsid w:val="00856139"/>
    <w:rsid w:val="0086302E"/>
    <w:rsid w:val="00870571"/>
    <w:rsid w:val="00875511"/>
    <w:rsid w:val="00877916"/>
    <w:rsid w:val="008824F4"/>
    <w:rsid w:val="00886AAD"/>
    <w:rsid w:val="00892B6C"/>
    <w:rsid w:val="00896505"/>
    <w:rsid w:val="008A7CB8"/>
    <w:rsid w:val="008B06DD"/>
    <w:rsid w:val="008B1B04"/>
    <w:rsid w:val="008C0924"/>
    <w:rsid w:val="008C3DAF"/>
    <w:rsid w:val="008D0336"/>
    <w:rsid w:val="008D06EA"/>
    <w:rsid w:val="008D5542"/>
    <w:rsid w:val="008D5AF9"/>
    <w:rsid w:val="008D72E6"/>
    <w:rsid w:val="008D7D19"/>
    <w:rsid w:val="008E6E21"/>
    <w:rsid w:val="008F24F4"/>
    <w:rsid w:val="008F2829"/>
    <w:rsid w:val="008F4735"/>
    <w:rsid w:val="008F49A7"/>
    <w:rsid w:val="008F5711"/>
    <w:rsid w:val="008F6035"/>
    <w:rsid w:val="008F7246"/>
    <w:rsid w:val="009025A6"/>
    <w:rsid w:val="009148EF"/>
    <w:rsid w:val="00915290"/>
    <w:rsid w:val="00915F89"/>
    <w:rsid w:val="0091757F"/>
    <w:rsid w:val="009201B5"/>
    <w:rsid w:val="00920F53"/>
    <w:rsid w:val="00927907"/>
    <w:rsid w:val="0093050F"/>
    <w:rsid w:val="009357ED"/>
    <w:rsid w:val="00937909"/>
    <w:rsid w:val="00937FB9"/>
    <w:rsid w:val="00942BB7"/>
    <w:rsid w:val="009545F8"/>
    <w:rsid w:val="0096457E"/>
    <w:rsid w:val="009673A6"/>
    <w:rsid w:val="00971784"/>
    <w:rsid w:val="00972762"/>
    <w:rsid w:val="009736E2"/>
    <w:rsid w:val="00985D4E"/>
    <w:rsid w:val="00997CD1"/>
    <w:rsid w:val="009A26EA"/>
    <w:rsid w:val="009A49EC"/>
    <w:rsid w:val="009B1934"/>
    <w:rsid w:val="009B7EA8"/>
    <w:rsid w:val="009C3A9E"/>
    <w:rsid w:val="009E1F56"/>
    <w:rsid w:val="009E2952"/>
    <w:rsid w:val="009F30BE"/>
    <w:rsid w:val="009F30F8"/>
    <w:rsid w:val="009F311A"/>
    <w:rsid w:val="009F3482"/>
    <w:rsid w:val="009F5A33"/>
    <w:rsid w:val="009F7C85"/>
    <w:rsid w:val="009F7D14"/>
    <w:rsid w:val="00A03AE0"/>
    <w:rsid w:val="00A04655"/>
    <w:rsid w:val="00A05D00"/>
    <w:rsid w:val="00A07E1D"/>
    <w:rsid w:val="00A1169B"/>
    <w:rsid w:val="00A1767C"/>
    <w:rsid w:val="00A17838"/>
    <w:rsid w:val="00A17E96"/>
    <w:rsid w:val="00A301FC"/>
    <w:rsid w:val="00A369D2"/>
    <w:rsid w:val="00A4478D"/>
    <w:rsid w:val="00A46195"/>
    <w:rsid w:val="00A46BB7"/>
    <w:rsid w:val="00A470A2"/>
    <w:rsid w:val="00A51C82"/>
    <w:rsid w:val="00A52056"/>
    <w:rsid w:val="00A5292F"/>
    <w:rsid w:val="00A54DA3"/>
    <w:rsid w:val="00A61DF9"/>
    <w:rsid w:val="00A62699"/>
    <w:rsid w:val="00A64168"/>
    <w:rsid w:val="00A645F2"/>
    <w:rsid w:val="00A64A8D"/>
    <w:rsid w:val="00A65225"/>
    <w:rsid w:val="00A66A9E"/>
    <w:rsid w:val="00A6773F"/>
    <w:rsid w:val="00A71DD2"/>
    <w:rsid w:val="00A74E0B"/>
    <w:rsid w:val="00A943EC"/>
    <w:rsid w:val="00A946E7"/>
    <w:rsid w:val="00AA1036"/>
    <w:rsid w:val="00AA2ADE"/>
    <w:rsid w:val="00AB65D3"/>
    <w:rsid w:val="00AC27F8"/>
    <w:rsid w:val="00AD3597"/>
    <w:rsid w:val="00AD3E71"/>
    <w:rsid w:val="00AE313D"/>
    <w:rsid w:val="00AF10D7"/>
    <w:rsid w:val="00AF4F9F"/>
    <w:rsid w:val="00AF62D6"/>
    <w:rsid w:val="00B034D5"/>
    <w:rsid w:val="00B06F04"/>
    <w:rsid w:val="00B121A1"/>
    <w:rsid w:val="00B12A3F"/>
    <w:rsid w:val="00B16552"/>
    <w:rsid w:val="00B21A13"/>
    <w:rsid w:val="00B223B9"/>
    <w:rsid w:val="00B22AF2"/>
    <w:rsid w:val="00B26528"/>
    <w:rsid w:val="00B37661"/>
    <w:rsid w:val="00B4038D"/>
    <w:rsid w:val="00B4260D"/>
    <w:rsid w:val="00B51271"/>
    <w:rsid w:val="00B51EDC"/>
    <w:rsid w:val="00B56176"/>
    <w:rsid w:val="00B723ED"/>
    <w:rsid w:val="00B72798"/>
    <w:rsid w:val="00B85F40"/>
    <w:rsid w:val="00B86066"/>
    <w:rsid w:val="00B86F82"/>
    <w:rsid w:val="00B921EE"/>
    <w:rsid w:val="00B92690"/>
    <w:rsid w:val="00BA03FD"/>
    <w:rsid w:val="00BA267C"/>
    <w:rsid w:val="00BA396E"/>
    <w:rsid w:val="00BB03BA"/>
    <w:rsid w:val="00BB4A4F"/>
    <w:rsid w:val="00BD0B46"/>
    <w:rsid w:val="00BD5DE4"/>
    <w:rsid w:val="00BD6358"/>
    <w:rsid w:val="00BE5EA9"/>
    <w:rsid w:val="00BE6729"/>
    <w:rsid w:val="00BE7DE7"/>
    <w:rsid w:val="00BF2675"/>
    <w:rsid w:val="00BF4EDD"/>
    <w:rsid w:val="00BF60EA"/>
    <w:rsid w:val="00C12EF7"/>
    <w:rsid w:val="00C20DC6"/>
    <w:rsid w:val="00C20DD9"/>
    <w:rsid w:val="00C25762"/>
    <w:rsid w:val="00C268E8"/>
    <w:rsid w:val="00C33290"/>
    <w:rsid w:val="00C33AFA"/>
    <w:rsid w:val="00C372CD"/>
    <w:rsid w:val="00C42904"/>
    <w:rsid w:val="00C449F3"/>
    <w:rsid w:val="00C534DE"/>
    <w:rsid w:val="00C53778"/>
    <w:rsid w:val="00C54098"/>
    <w:rsid w:val="00C5514F"/>
    <w:rsid w:val="00C703C9"/>
    <w:rsid w:val="00C7495A"/>
    <w:rsid w:val="00C83744"/>
    <w:rsid w:val="00C84B03"/>
    <w:rsid w:val="00C9000C"/>
    <w:rsid w:val="00C92905"/>
    <w:rsid w:val="00CB5906"/>
    <w:rsid w:val="00CC07C0"/>
    <w:rsid w:val="00CC32DA"/>
    <w:rsid w:val="00CC607F"/>
    <w:rsid w:val="00CC7D73"/>
    <w:rsid w:val="00CD044F"/>
    <w:rsid w:val="00CD2864"/>
    <w:rsid w:val="00CD6454"/>
    <w:rsid w:val="00CF118C"/>
    <w:rsid w:val="00CF2962"/>
    <w:rsid w:val="00CF379A"/>
    <w:rsid w:val="00CF3DC6"/>
    <w:rsid w:val="00D0465A"/>
    <w:rsid w:val="00D11B83"/>
    <w:rsid w:val="00D20E25"/>
    <w:rsid w:val="00D27098"/>
    <w:rsid w:val="00D372CE"/>
    <w:rsid w:val="00D462ED"/>
    <w:rsid w:val="00D465D8"/>
    <w:rsid w:val="00D71A27"/>
    <w:rsid w:val="00D76CAB"/>
    <w:rsid w:val="00D816AE"/>
    <w:rsid w:val="00D83138"/>
    <w:rsid w:val="00D90FF3"/>
    <w:rsid w:val="00D91A83"/>
    <w:rsid w:val="00D92162"/>
    <w:rsid w:val="00D921F4"/>
    <w:rsid w:val="00D92BF5"/>
    <w:rsid w:val="00D93486"/>
    <w:rsid w:val="00D94F78"/>
    <w:rsid w:val="00D959D6"/>
    <w:rsid w:val="00D96107"/>
    <w:rsid w:val="00DA0B1F"/>
    <w:rsid w:val="00DA59F9"/>
    <w:rsid w:val="00DA711E"/>
    <w:rsid w:val="00DC0111"/>
    <w:rsid w:val="00DC1504"/>
    <w:rsid w:val="00DC28D5"/>
    <w:rsid w:val="00DC48F6"/>
    <w:rsid w:val="00DC5DEB"/>
    <w:rsid w:val="00DC6F09"/>
    <w:rsid w:val="00DC7410"/>
    <w:rsid w:val="00DD23BC"/>
    <w:rsid w:val="00DD50FF"/>
    <w:rsid w:val="00DD6B5A"/>
    <w:rsid w:val="00DD7D9E"/>
    <w:rsid w:val="00DE16D7"/>
    <w:rsid w:val="00DE5145"/>
    <w:rsid w:val="00DE52F6"/>
    <w:rsid w:val="00DF0DA8"/>
    <w:rsid w:val="00DF1E41"/>
    <w:rsid w:val="00E000EB"/>
    <w:rsid w:val="00E005CA"/>
    <w:rsid w:val="00E05636"/>
    <w:rsid w:val="00E05871"/>
    <w:rsid w:val="00E1095A"/>
    <w:rsid w:val="00E16005"/>
    <w:rsid w:val="00E20FF7"/>
    <w:rsid w:val="00E2203B"/>
    <w:rsid w:val="00E32DB1"/>
    <w:rsid w:val="00E35549"/>
    <w:rsid w:val="00E467C9"/>
    <w:rsid w:val="00E55995"/>
    <w:rsid w:val="00E574D8"/>
    <w:rsid w:val="00E61859"/>
    <w:rsid w:val="00E65FCF"/>
    <w:rsid w:val="00E71CB3"/>
    <w:rsid w:val="00E71F2B"/>
    <w:rsid w:val="00E75AF3"/>
    <w:rsid w:val="00E87A98"/>
    <w:rsid w:val="00E92B1E"/>
    <w:rsid w:val="00E95673"/>
    <w:rsid w:val="00E972F6"/>
    <w:rsid w:val="00E977EF"/>
    <w:rsid w:val="00EA1827"/>
    <w:rsid w:val="00EA5292"/>
    <w:rsid w:val="00EA54D3"/>
    <w:rsid w:val="00EC1869"/>
    <w:rsid w:val="00EC51D8"/>
    <w:rsid w:val="00EC799D"/>
    <w:rsid w:val="00F04EAF"/>
    <w:rsid w:val="00F1234C"/>
    <w:rsid w:val="00F2277C"/>
    <w:rsid w:val="00F23F48"/>
    <w:rsid w:val="00F2783C"/>
    <w:rsid w:val="00F3012C"/>
    <w:rsid w:val="00F33FC6"/>
    <w:rsid w:val="00F400E9"/>
    <w:rsid w:val="00F433C6"/>
    <w:rsid w:val="00F5716F"/>
    <w:rsid w:val="00F65C26"/>
    <w:rsid w:val="00F66164"/>
    <w:rsid w:val="00F679F2"/>
    <w:rsid w:val="00F70B93"/>
    <w:rsid w:val="00F73ECA"/>
    <w:rsid w:val="00F76D35"/>
    <w:rsid w:val="00F85082"/>
    <w:rsid w:val="00F95032"/>
    <w:rsid w:val="00F96672"/>
    <w:rsid w:val="00F974F8"/>
    <w:rsid w:val="00FA0A4D"/>
    <w:rsid w:val="00FA2991"/>
    <w:rsid w:val="00FB1CC9"/>
    <w:rsid w:val="00FB3E16"/>
    <w:rsid w:val="00FC2C19"/>
    <w:rsid w:val="00FC35B2"/>
    <w:rsid w:val="00FC4E7C"/>
    <w:rsid w:val="00FC609C"/>
    <w:rsid w:val="00FD55EB"/>
    <w:rsid w:val="00FF0018"/>
    <w:rsid w:val="00FF0538"/>
    <w:rsid w:val="00FF144E"/>
    <w:rsid w:val="00FF2195"/>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75A44"/>
  <w14:defaultImageDpi w14:val="32767"/>
  <w15:chartTrackingRefBased/>
  <w15:docId w15:val="{947A0806-1700-1044-946C-7692BAB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83"/>
    <w:rPr>
      <w:rFonts w:ascii="Calibri" w:hAnsi="Calibri"/>
    </w:rPr>
  </w:style>
  <w:style w:type="paragraph" w:styleId="Heading1">
    <w:name w:val="heading 1"/>
    <w:basedOn w:val="Normal"/>
    <w:next w:val="Normal"/>
    <w:link w:val="Heading1Char"/>
    <w:uiPriority w:val="9"/>
    <w:qFormat/>
    <w:rsid w:val="0082566C"/>
    <w:pPr>
      <w:keepNext/>
      <w:keepLines/>
      <w:spacing w:before="160" w:after="80"/>
      <w:outlineLvl w:val="0"/>
    </w:pPr>
    <w:rPr>
      <w:rFonts w:eastAsia="Times New Roman" w:cs="Times New Roman"/>
      <w:b/>
      <w:color w:val="00426B" w:themeColor="text2"/>
      <w:sz w:val="32"/>
      <w:szCs w:val="32"/>
    </w:rPr>
  </w:style>
  <w:style w:type="paragraph" w:styleId="Heading2">
    <w:name w:val="heading 2"/>
    <w:basedOn w:val="Normal"/>
    <w:next w:val="Normal"/>
    <w:link w:val="Heading2Char"/>
    <w:uiPriority w:val="9"/>
    <w:unhideWhenUsed/>
    <w:qFormat/>
    <w:rsid w:val="00A04655"/>
    <w:pPr>
      <w:keepNext/>
      <w:keepLines/>
      <w:spacing w:before="160" w:after="80"/>
      <w:outlineLvl w:val="1"/>
    </w:pPr>
    <w:rPr>
      <w:rFonts w:eastAsia="Times New Roman" w:cs="Times New Roman"/>
      <w:b/>
      <w:color w:val="00426B" w:themeColor="text2"/>
      <w:sz w:val="28"/>
      <w:szCs w:val="28"/>
    </w:rPr>
  </w:style>
  <w:style w:type="paragraph" w:styleId="Heading3">
    <w:name w:val="heading 3"/>
    <w:basedOn w:val="Normal"/>
    <w:next w:val="Normal"/>
    <w:link w:val="Heading3Char"/>
    <w:uiPriority w:val="9"/>
    <w:unhideWhenUsed/>
    <w:qFormat/>
    <w:rsid w:val="00A5292F"/>
    <w:pPr>
      <w:keepNext/>
      <w:keepLines/>
      <w:spacing w:before="160" w:after="80"/>
      <w:outlineLvl w:val="2"/>
    </w:pPr>
    <w:rPr>
      <w:rFonts w:eastAsiaTheme="majorEastAsia" w:cstheme="majorBidi"/>
      <w:b/>
      <w:color w:val="00426B" w:themeColor="text2"/>
      <w:szCs w:val="28"/>
    </w:rPr>
  </w:style>
  <w:style w:type="paragraph" w:styleId="Heading4">
    <w:name w:val="heading 4"/>
    <w:basedOn w:val="Normal"/>
    <w:next w:val="Normal"/>
    <w:link w:val="Heading4Char"/>
    <w:uiPriority w:val="9"/>
    <w:unhideWhenUsed/>
    <w:qFormat/>
    <w:rsid w:val="00A5292F"/>
    <w:pPr>
      <w:keepNext/>
      <w:keepLines/>
      <w:spacing w:before="80" w:after="40"/>
      <w:outlineLvl w:val="3"/>
    </w:pPr>
    <w:rPr>
      <w:rFonts w:eastAsiaTheme="majorEastAsia" w:cstheme="majorBidi"/>
      <w:iCs/>
      <w:color w:val="00426B" w:themeColor="text2"/>
    </w:rPr>
  </w:style>
  <w:style w:type="paragraph" w:styleId="Heading5">
    <w:name w:val="heading 5"/>
    <w:basedOn w:val="Normal"/>
    <w:next w:val="Normal"/>
    <w:link w:val="Heading5Char"/>
    <w:uiPriority w:val="9"/>
    <w:unhideWhenUsed/>
    <w:qFormat/>
    <w:rsid w:val="00A5292F"/>
    <w:pPr>
      <w:keepNext/>
      <w:keepLines/>
      <w:spacing w:before="80" w:after="40"/>
      <w:outlineLvl w:val="4"/>
    </w:pPr>
    <w:rPr>
      <w:rFonts w:eastAsiaTheme="majorEastAsia" w:cstheme="majorBidi"/>
      <w:b/>
      <w:color w:val="595959" w:themeColor="text1" w:themeTint="A6"/>
    </w:rPr>
  </w:style>
  <w:style w:type="paragraph" w:styleId="Heading6">
    <w:name w:val="heading 6"/>
    <w:basedOn w:val="Normal"/>
    <w:next w:val="Normal"/>
    <w:link w:val="Heading6Char"/>
    <w:uiPriority w:val="9"/>
    <w:unhideWhenUsed/>
    <w:qFormat/>
    <w:rsid w:val="00A5292F"/>
    <w:pPr>
      <w:keepNext/>
      <w:keepLines/>
      <w:spacing w:before="40" w:after="0"/>
      <w:outlineLvl w:val="5"/>
    </w:pPr>
    <w:rPr>
      <w:rFonts w:eastAsiaTheme="majorEastAsia" w:cstheme="majorBidi"/>
      <w:iCs/>
      <w:color w:val="595959" w:themeColor="text1" w:themeTint="A6"/>
    </w:rPr>
  </w:style>
  <w:style w:type="paragraph" w:styleId="Heading7">
    <w:name w:val="heading 7"/>
    <w:basedOn w:val="Normal"/>
    <w:next w:val="Normal"/>
    <w:link w:val="Heading7Char"/>
    <w:uiPriority w:val="9"/>
    <w:unhideWhenUsed/>
    <w:qFormat/>
    <w:rsid w:val="00A5292F"/>
    <w:pPr>
      <w:keepNext/>
      <w:keepLines/>
      <w:spacing w:before="40" w:after="0"/>
      <w:outlineLvl w:val="6"/>
    </w:pPr>
    <w:rPr>
      <w:rFonts w:eastAsiaTheme="majorEastAsia" w:cstheme="majorBidi"/>
      <w:b/>
    </w:rPr>
  </w:style>
  <w:style w:type="paragraph" w:styleId="Heading8">
    <w:name w:val="heading 8"/>
    <w:basedOn w:val="Normal"/>
    <w:next w:val="Normal"/>
    <w:link w:val="Heading8Char"/>
    <w:uiPriority w:val="9"/>
    <w:unhideWhenUsed/>
    <w:qFormat/>
    <w:rsid w:val="00A5292F"/>
    <w:pPr>
      <w:keepNext/>
      <w:keepLines/>
      <w:spacing w:after="0"/>
      <w:outlineLvl w:val="7"/>
    </w:pPr>
    <w:rPr>
      <w:rFonts w:eastAsiaTheme="majorEastAsia" w:cstheme="majorBidi"/>
      <w:iCs/>
    </w:rPr>
  </w:style>
  <w:style w:type="paragraph" w:styleId="Heading9">
    <w:name w:val="heading 9"/>
    <w:basedOn w:val="Normal"/>
    <w:next w:val="Normal"/>
    <w:link w:val="Heading9Char"/>
    <w:uiPriority w:val="9"/>
    <w:unhideWhenUsed/>
    <w:qFormat/>
    <w:rsid w:val="00B06F04"/>
    <w:pPr>
      <w:keepNext/>
      <w:keepLines/>
      <w:spacing w:after="0"/>
      <w:outlineLvl w:val="8"/>
    </w:pPr>
    <w:rPr>
      <w:rFonts w:eastAsiaTheme="majorEastAsia" w:cstheme="majorBidi"/>
      <w:color w:val="7C868D"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C"/>
    <w:rPr>
      <w:rFonts w:ascii="Calibri" w:eastAsia="Times New Roman" w:hAnsi="Calibri" w:cs="Times New Roman"/>
      <w:b/>
      <w:color w:val="00426B" w:themeColor="text2"/>
      <w:sz w:val="32"/>
      <w:szCs w:val="32"/>
    </w:rPr>
  </w:style>
  <w:style w:type="character" w:customStyle="1" w:styleId="Heading2Char">
    <w:name w:val="Heading 2 Char"/>
    <w:basedOn w:val="DefaultParagraphFont"/>
    <w:link w:val="Heading2"/>
    <w:uiPriority w:val="9"/>
    <w:rsid w:val="00A04655"/>
    <w:rPr>
      <w:rFonts w:ascii="Calibri" w:eastAsia="Times New Roman" w:hAnsi="Calibri" w:cs="Times New Roman"/>
      <w:b/>
      <w:color w:val="00426B" w:themeColor="text2"/>
      <w:sz w:val="28"/>
      <w:szCs w:val="28"/>
    </w:rPr>
  </w:style>
  <w:style w:type="character" w:customStyle="1" w:styleId="Heading3Char">
    <w:name w:val="Heading 3 Char"/>
    <w:basedOn w:val="DefaultParagraphFont"/>
    <w:link w:val="Heading3"/>
    <w:uiPriority w:val="9"/>
    <w:rsid w:val="00A5292F"/>
    <w:rPr>
      <w:rFonts w:ascii="Calibri" w:eastAsiaTheme="majorEastAsia" w:hAnsi="Calibri" w:cstheme="majorBidi"/>
      <w:b/>
      <w:color w:val="00426B" w:themeColor="text2"/>
      <w:szCs w:val="28"/>
    </w:rPr>
  </w:style>
  <w:style w:type="character" w:customStyle="1" w:styleId="Heading4Char">
    <w:name w:val="Heading 4 Char"/>
    <w:basedOn w:val="DefaultParagraphFont"/>
    <w:link w:val="Heading4"/>
    <w:uiPriority w:val="9"/>
    <w:rsid w:val="00A5292F"/>
    <w:rPr>
      <w:rFonts w:ascii="Calibri" w:eastAsiaTheme="majorEastAsia" w:hAnsi="Calibri" w:cstheme="majorBidi"/>
      <w:iCs/>
      <w:color w:val="00426B" w:themeColor="text2"/>
    </w:rPr>
  </w:style>
  <w:style w:type="character" w:customStyle="1" w:styleId="Heading5Char">
    <w:name w:val="Heading 5 Char"/>
    <w:basedOn w:val="DefaultParagraphFont"/>
    <w:link w:val="Heading5"/>
    <w:uiPriority w:val="9"/>
    <w:rsid w:val="00A5292F"/>
    <w:rPr>
      <w:rFonts w:ascii="Calibri" w:eastAsiaTheme="majorEastAsia" w:hAnsi="Calibri" w:cstheme="majorBidi"/>
      <w:b/>
      <w:color w:val="595959" w:themeColor="text1" w:themeTint="A6"/>
    </w:rPr>
  </w:style>
  <w:style w:type="character" w:customStyle="1" w:styleId="Heading6Char">
    <w:name w:val="Heading 6 Char"/>
    <w:basedOn w:val="DefaultParagraphFont"/>
    <w:link w:val="Heading6"/>
    <w:uiPriority w:val="9"/>
    <w:rsid w:val="00A5292F"/>
    <w:rPr>
      <w:rFonts w:ascii="Calibri" w:eastAsiaTheme="majorEastAsia" w:hAnsi="Calibri" w:cstheme="majorBidi"/>
      <w:iCs/>
      <w:color w:val="595959" w:themeColor="text1" w:themeTint="A6"/>
    </w:rPr>
  </w:style>
  <w:style w:type="character" w:customStyle="1" w:styleId="Heading7Char">
    <w:name w:val="Heading 7 Char"/>
    <w:basedOn w:val="DefaultParagraphFont"/>
    <w:link w:val="Heading7"/>
    <w:uiPriority w:val="9"/>
    <w:rsid w:val="00A5292F"/>
    <w:rPr>
      <w:rFonts w:ascii="Calibri" w:eastAsiaTheme="majorEastAsia" w:hAnsi="Calibri" w:cstheme="majorBidi"/>
      <w:b/>
    </w:rPr>
  </w:style>
  <w:style w:type="character" w:customStyle="1" w:styleId="Heading8Char">
    <w:name w:val="Heading 8 Char"/>
    <w:basedOn w:val="DefaultParagraphFont"/>
    <w:link w:val="Heading8"/>
    <w:uiPriority w:val="9"/>
    <w:rsid w:val="00A5292F"/>
    <w:rPr>
      <w:rFonts w:ascii="Calibri" w:eastAsiaTheme="majorEastAsia" w:hAnsi="Calibri" w:cstheme="majorBidi"/>
      <w:iCs/>
    </w:rPr>
  </w:style>
  <w:style w:type="character" w:customStyle="1" w:styleId="Heading9Char">
    <w:name w:val="Heading 9 Char"/>
    <w:basedOn w:val="DefaultParagraphFont"/>
    <w:link w:val="Heading9"/>
    <w:uiPriority w:val="9"/>
    <w:rsid w:val="00B06F04"/>
    <w:rPr>
      <w:rFonts w:ascii="Calibri" w:eastAsiaTheme="majorEastAsia" w:hAnsi="Calibri" w:cstheme="majorBidi"/>
      <w:color w:val="7C868D" w:themeColor="accent4"/>
    </w:rPr>
  </w:style>
  <w:style w:type="paragraph" w:styleId="Title">
    <w:name w:val="Title"/>
    <w:basedOn w:val="Normal"/>
    <w:next w:val="Normal"/>
    <w:link w:val="TitleChar"/>
    <w:uiPriority w:val="10"/>
    <w:qFormat/>
    <w:rsid w:val="00F76D35"/>
    <w:pPr>
      <w:spacing w:after="0" w:line="192" w:lineRule="auto"/>
      <w:contextualSpacing/>
    </w:pPr>
    <w:rPr>
      <w:rFonts w:eastAsiaTheme="majorEastAsia" w:cs="Times New Roman (Headings CS)"/>
      <w:b/>
      <w:caps/>
      <w:color w:val="FFFFFF" w:themeColor="background1"/>
      <w:spacing w:val="-10"/>
      <w:kern w:val="28"/>
      <w:sz w:val="36"/>
      <w:szCs w:val="56"/>
    </w:rPr>
  </w:style>
  <w:style w:type="character" w:customStyle="1" w:styleId="TitleChar">
    <w:name w:val="Title Char"/>
    <w:basedOn w:val="DefaultParagraphFont"/>
    <w:link w:val="Title"/>
    <w:uiPriority w:val="10"/>
    <w:rsid w:val="00F76D35"/>
    <w:rPr>
      <w:rFonts w:ascii="Calibri" w:eastAsiaTheme="majorEastAsia" w:hAnsi="Calibri" w:cs="Times New Roman (Headings CS)"/>
      <w:b/>
      <w:caps/>
      <w:color w:val="FFFFFF" w:themeColor="background1"/>
      <w:spacing w:val="-10"/>
      <w:kern w:val="28"/>
      <w:sz w:val="36"/>
      <w:szCs w:val="56"/>
    </w:rPr>
  </w:style>
  <w:style w:type="paragraph" w:styleId="Subtitle">
    <w:name w:val="Subtitle"/>
    <w:basedOn w:val="Normal"/>
    <w:next w:val="Normal"/>
    <w:link w:val="SubtitleChar"/>
    <w:uiPriority w:val="11"/>
    <w:qFormat/>
    <w:rsid w:val="00F6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F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679F2"/>
    <w:pPr>
      <w:spacing w:before="160"/>
      <w:jc w:val="center"/>
    </w:pPr>
    <w:rPr>
      <w:i/>
      <w:iCs/>
      <w:color w:val="404040" w:themeColor="text1" w:themeTint="BF"/>
    </w:rPr>
  </w:style>
  <w:style w:type="character" w:customStyle="1" w:styleId="QuoteChar">
    <w:name w:val="Quote Char"/>
    <w:basedOn w:val="DefaultParagraphFont"/>
    <w:link w:val="Quote"/>
    <w:uiPriority w:val="29"/>
    <w:rsid w:val="00F679F2"/>
    <w:rPr>
      <w:rFonts w:ascii="Calibri" w:hAnsi="Calibri"/>
      <w:i/>
      <w:iCs/>
      <w:color w:val="404040" w:themeColor="text1" w:themeTint="BF"/>
    </w:rPr>
  </w:style>
  <w:style w:type="paragraph" w:styleId="ListParagraph">
    <w:name w:val="List Paragraph"/>
    <w:basedOn w:val="Normal"/>
    <w:uiPriority w:val="34"/>
    <w:qFormat/>
    <w:rsid w:val="003A06C8"/>
    <w:pPr>
      <w:numPr>
        <w:numId w:val="4"/>
      </w:numPr>
      <w:spacing w:after="80"/>
    </w:pPr>
    <w:rPr>
      <w:rFonts w:eastAsia="Aptos" w:cs="Times New Roman"/>
    </w:rPr>
  </w:style>
  <w:style w:type="character" w:styleId="IntenseEmphasis">
    <w:name w:val="Intense Emphasis"/>
    <w:basedOn w:val="DefaultParagraphFont"/>
    <w:uiPriority w:val="21"/>
    <w:qFormat/>
    <w:rsid w:val="00DF1E41"/>
    <w:rPr>
      <w:rFonts w:ascii="Calibri" w:hAnsi="Calibri"/>
      <w:i/>
      <w:iCs/>
      <w:color w:val="0076A9" w:themeColor="accent6"/>
    </w:rPr>
  </w:style>
  <w:style w:type="paragraph" w:styleId="IntenseQuote">
    <w:name w:val="Intense Quote"/>
    <w:basedOn w:val="Normal"/>
    <w:next w:val="Normal"/>
    <w:link w:val="IntenseQuoteChar"/>
    <w:uiPriority w:val="30"/>
    <w:qFormat/>
    <w:rsid w:val="00DF1E41"/>
    <w:pPr>
      <w:pBdr>
        <w:top w:val="single" w:sz="4" w:space="10" w:color="0073A7" w:themeColor="accent1" w:themeShade="BF"/>
        <w:bottom w:val="single" w:sz="4" w:space="10" w:color="0073A7" w:themeColor="accent1" w:themeShade="BF"/>
      </w:pBdr>
      <w:spacing w:before="360" w:after="360"/>
      <w:ind w:left="864" w:right="864"/>
      <w:jc w:val="center"/>
    </w:pPr>
    <w:rPr>
      <w:i/>
      <w:iCs/>
      <w:color w:val="0076A9" w:themeColor="accent6"/>
    </w:rPr>
  </w:style>
  <w:style w:type="character" w:customStyle="1" w:styleId="IntenseQuoteChar">
    <w:name w:val="Intense Quote Char"/>
    <w:basedOn w:val="DefaultParagraphFont"/>
    <w:link w:val="IntenseQuote"/>
    <w:uiPriority w:val="30"/>
    <w:rsid w:val="00DF1E41"/>
    <w:rPr>
      <w:rFonts w:ascii="Calibri" w:hAnsi="Calibri"/>
      <w:i/>
      <w:iCs/>
      <w:color w:val="0076A9" w:themeColor="accent6"/>
    </w:rPr>
  </w:style>
  <w:style w:type="character" w:styleId="IntenseReference">
    <w:name w:val="Intense Reference"/>
    <w:basedOn w:val="DefaultParagraphFont"/>
    <w:uiPriority w:val="32"/>
    <w:qFormat/>
    <w:rsid w:val="00DF1E41"/>
    <w:rPr>
      <w:rFonts w:ascii="Calibri" w:hAnsi="Calibri"/>
      <w:b/>
      <w:bCs/>
      <w:smallCaps/>
      <w:color w:val="0076A9" w:themeColor="accent6"/>
      <w:spacing w:val="5"/>
    </w:rPr>
  </w:style>
  <w:style w:type="table" w:styleId="TableGrid">
    <w:name w:val="Table Grid"/>
    <w:basedOn w:val="TableNormal"/>
    <w:rsid w:val="00F6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3135"/>
    <w:pPr>
      <w:tabs>
        <w:tab w:val="center" w:pos="4680"/>
        <w:tab w:val="right" w:pos="9360"/>
      </w:tabs>
      <w:spacing w:after="0" w:line="240" w:lineRule="auto"/>
    </w:pPr>
    <w:rPr>
      <w:color w:val="7C868D" w:themeColor="accent4"/>
      <w:sz w:val="16"/>
    </w:rPr>
  </w:style>
  <w:style w:type="character" w:customStyle="1" w:styleId="FooterChar">
    <w:name w:val="Footer Char"/>
    <w:basedOn w:val="DefaultParagraphFont"/>
    <w:link w:val="Footer"/>
    <w:uiPriority w:val="99"/>
    <w:rsid w:val="000A3135"/>
    <w:rPr>
      <w:rFonts w:ascii="Calibri" w:hAnsi="Calibri"/>
      <w:color w:val="7C868D" w:themeColor="accent4"/>
      <w:sz w:val="16"/>
    </w:rPr>
  </w:style>
  <w:style w:type="paragraph" w:styleId="Header">
    <w:name w:val="header"/>
    <w:basedOn w:val="Normal"/>
    <w:link w:val="HeaderChar"/>
    <w:uiPriority w:val="99"/>
    <w:unhideWhenUsed/>
    <w:rsid w:val="009C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9E"/>
    <w:rPr>
      <w:rFonts w:ascii="Calibri" w:hAnsi="Calibri"/>
    </w:rPr>
  </w:style>
  <w:style w:type="character" w:customStyle="1" w:styleId="Link">
    <w:name w:val="Link"/>
    <w:basedOn w:val="DefaultParagraphFont"/>
    <w:uiPriority w:val="1"/>
    <w:qFormat/>
    <w:rsid w:val="005A3523"/>
    <w:rPr>
      <w:rFonts w:ascii="Calibri" w:hAnsi="Calibri"/>
      <w:color w:val="0076A9" w:themeColor="accent6"/>
    </w:rPr>
  </w:style>
  <w:style w:type="character" w:styleId="PageNumber">
    <w:name w:val="page number"/>
    <w:basedOn w:val="DefaultParagraphFont"/>
    <w:uiPriority w:val="99"/>
    <w:semiHidden/>
    <w:unhideWhenUsed/>
    <w:rsid w:val="00C53778"/>
    <w:rPr>
      <w:rFonts w:ascii="Calibri" w:hAnsi="Calibri"/>
    </w:rPr>
  </w:style>
  <w:style w:type="numbering" w:customStyle="1" w:styleId="CurrentList1">
    <w:name w:val="Current List1"/>
    <w:uiPriority w:val="99"/>
    <w:rsid w:val="00CF2962"/>
    <w:pPr>
      <w:numPr>
        <w:numId w:val="1"/>
      </w:numPr>
    </w:pPr>
  </w:style>
  <w:style w:type="numbering" w:customStyle="1" w:styleId="CurrentList2">
    <w:name w:val="Current List2"/>
    <w:uiPriority w:val="99"/>
    <w:rsid w:val="00CF2962"/>
    <w:pPr>
      <w:numPr>
        <w:numId w:val="2"/>
      </w:numPr>
    </w:pPr>
  </w:style>
  <w:style w:type="numbering" w:customStyle="1" w:styleId="CurrentList3">
    <w:name w:val="Current List3"/>
    <w:uiPriority w:val="99"/>
    <w:rsid w:val="006F4B24"/>
    <w:pPr>
      <w:numPr>
        <w:numId w:val="3"/>
      </w:numPr>
    </w:pPr>
  </w:style>
  <w:style w:type="paragraph" w:styleId="Caption">
    <w:name w:val="caption"/>
    <w:basedOn w:val="Normal"/>
    <w:next w:val="Normal"/>
    <w:uiPriority w:val="35"/>
    <w:semiHidden/>
    <w:unhideWhenUsed/>
    <w:qFormat/>
    <w:rsid w:val="00A369D2"/>
    <w:pPr>
      <w:spacing w:after="200" w:line="240" w:lineRule="auto"/>
    </w:pPr>
    <w:rPr>
      <w:i/>
      <w:iCs/>
      <w:sz w:val="18"/>
      <w:szCs w:val="18"/>
    </w:rPr>
  </w:style>
  <w:style w:type="paragraph" w:styleId="TOCHeading">
    <w:name w:val="TOC Heading"/>
    <w:basedOn w:val="Heading1"/>
    <w:next w:val="Normal"/>
    <w:uiPriority w:val="39"/>
    <w:semiHidden/>
    <w:unhideWhenUsed/>
    <w:qFormat/>
    <w:rsid w:val="000C4411"/>
    <w:pPr>
      <w:spacing w:before="240" w:after="0"/>
      <w:outlineLvl w:val="9"/>
    </w:pPr>
    <w:rPr>
      <w:color w:val="0076A9" w:themeColor="accent6"/>
    </w:rPr>
  </w:style>
  <w:style w:type="paragraph" w:styleId="BlockText">
    <w:name w:val="Block Text"/>
    <w:basedOn w:val="Normal"/>
    <w:uiPriority w:val="99"/>
    <w:semiHidden/>
    <w:unhideWhenUsed/>
    <w:rsid w:val="000C4411"/>
    <w:pPr>
      <w:pBdr>
        <w:top w:val="single" w:sz="2" w:space="10" w:color="009BDF" w:themeColor="accent1"/>
        <w:left w:val="single" w:sz="2" w:space="10" w:color="009BDF" w:themeColor="accent1"/>
        <w:bottom w:val="single" w:sz="2" w:space="10" w:color="009BDF" w:themeColor="accent1"/>
        <w:right w:val="single" w:sz="2" w:space="10" w:color="009BDF" w:themeColor="accent1"/>
      </w:pBdr>
      <w:ind w:left="1152" w:right="1152"/>
    </w:pPr>
    <w:rPr>
      <w:rFonts w:eastAsiaTheme="minorEastAsia"/>
      <w:i/>
      <w:iCs/>
      <w:color w:val="0076A9" w:themeColor="accent6"/>
    </w:rPr>
  </w:style>
  <w:style w:type="character" w:styleId="FollowedHyperlink">
    <w:name w:val="FollowedHyperlink"/>
    <w:basedOn w:val="DefaultParagraphFont"/>
    <w:uiPriority w:val="99"/>
    <w:semiHidden/>
    <w:unhideWhenUsed/>
    <w:rsid w:val="004A0A7B"/>
    <w:rPr>
      <w:rFonts w:ascii="Calibri" w:hAnsi="Calibri"/>
      <w:color w:val="0076A9" w:themeColor="accent6"/>
      <w:u w:val="single"/>
    </w:rPr>
  </w:style>
  <w:style w:type="character" w:styleId="Hashtag">
    <w:name w:val="Hashtag"/>
    <w:basedOn w:val="DefaultParagraphFont"/>
    <w:uiPriority w:val="99"/>
    <w:semiHidden/>
    <w:unhideWhenUsed/>
    <w:rsid w:val="004A0A7B"/>
    <w:rPr>
      <w:rFonts w:ascii="Calibri" w:hAnsi="Calibri"/>
      <w:color w:val="0076A9" w:themeColor="accent6"/>
      <w:shd w:val="clear" w:color="auto" w:fill="E1DFDD"/>
    </w:rPr>
  </w:style>
  <w:style w:type="character" w:styleId="Hyperlink">
    <w:name w:val="Hyperlink"/>
    <w:basedOn w:val="DefaultParagraphFont"/>
    <w:unhideWhenUsed/>
    <w:rsid w:val="004A0A7B"/>
    <w:rPr>
      <w:rFonts w:ascii="Calibri" w:hAnsi="Calibri"/>
      <w:color w:val="0076A9" w:themeColor="accent6"/>
      <w:u w:val="single"/>
    </w:rPr>
  </w:style>
  <w:style w:type="character" w:styleId="Mention">
    <w:name w:val="Mention"/>
    <w:basedOn w:val="DefaultParagraphFont"/>
    <w:uiPriority w:val="99"/>
    <w:semiHidden/>
    <w:unhideWhenUsed/>
    <w:rsid w:val="004A0A7B"/>
    <w:rPr>
      <w:rFonts w:ascii="Calibri" w:hAnsi="Calibri"/>
      <w:color w:val="0076A9" w:themeColor="accent6"/>
      <w:shd w:val="clear" w:color="auto" w:fill="E1DFDD"/>
    </w:rPr>
  </w:style>
  <w:style w:type="character" w:styleId="CommentReference">
    <w:name w:val="annotation reference"/>
    <w:basedOn w:val="DefaultParagraphFont"/>
    <w:uiPriority w:val="99"/>
    <w:semiHidden/>
    <w:unhideWhenUsed/>
    <w:rsid w:val="00BE6729"/>
    <w:rPr>
      <w:rFonts w:ascii="Calibri" w:hAnsi="Calibri"/>
      <w:sz w:val="16"/>
      <w:szCs w:val="16"/>
    </w:rPr>
  </w:style>
  <w:style w:type="paragraph" w:styleId="CommentText">
    <w:name w:val="annotation text"/>
    <w:basedOn w:val="Normal"/>
    <w:link w:val="CommentTextChar"/>
    <w:uiPriority w:val="99"/>
    <w:unhideWhenUsed/>
    <w:rsid w:val="00BE67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E6729"/>
    <w:rPr>
      <w:rFonts w:ascii="Calibri" w:hAnsi="Calibri"/>
      <w:sz w:val="20"/>
      <w:szCs w:val="20"/>
    </w:rPr>
  </w:style>
  <w:style w:type="character" w:styleId="UnresolvedMention">
    <w:name w:val="Unresolved Mention"/>
    <w:basedOn w:val="DefaultParagraphFont"/>
    <w:uiPriority w:val="99"/>
    <w:semiHidden/>
    <w:unhideWhenUsed/>
    <w:rsid w:val="00BE6729"/>
    <w:rPr>
      <w:rFonts w:ascii="Calibri" w:hAnsi="Calibri"/>
      <w:color w:val="605E5C"/>
      <w:shd w:val="clear" w:color="auto" w:fill="E1DFDD"/>
    </w:rPr>
  </w:style>
  <w:style w:type="numbering" w:customStyle="1" w:styleId="CurrentList4">
    <w:name w:val="Current List4"/>
    <w:uiPriority w:val="99"/>
    <w:rsid w:val="0067429E"/>
    <w:pPr>
      <w:numPr>
        <w:numId w:val="5"/>
      </w:numPr>
    </w:pPr>
  </w:style>
  <w:style w:type="numbering" w:customStyle="1" w:styleId="CurrentList5">
    <w:name w:val="Current List5"/>
    <w:uiPriority w:val="99"/>
    <w:rsid w:val="0067429E"/>
    <w:pPr>
      <w:numPr>
        <w:numId w:val="6"/>
      </w:numPr>
    </w:pPr>
  </w:style>
  <w:style w:type="numbering" w:customStyle="1" w:styleId="CurrentList6">
    <w:name w:val="Current List6"/>
    <w:uiPriority w:val="99"/>
    <w:rsid w:val="0067429E"/>
    <w:pPr>
      <w:numPr>
        <w:numId w:val="7"/>
      </w:numPr>
    </w:pPr>
  </w:style>
  <w:style w:type="table" w:styleId="PlainTable4">
    <w:name w:val="Plain Table 4"/>
    <w:basedOn w:val="TableNormal"/>
    <w:uiPriority w:val="44"/>
    <w:rsid w:val="000455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455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381DDF"/>
    <w:pPr>
      <w:spacing w:after="0" w:line="240" w:lineRule="auto"/>
    </w:pPr>
    <w:tblPr>
      <w:tblStyleRowBandSize w:val="1"/>
      <w:tblStyleColBandSize w:val="1"/>
      <w:tblBorders>
        <w:top w:val="single" w:sz="4" w:space="0" w:color="0076A9" w:themeColor="accent6"/>
        <w:left w:val="single" w:sz="4" w:space="0" w:color="0076A9" w:themeColor="accent6"/>
        <w:bottom w:val="single" w:sz="4" w:space="0" w:color="0076A9" w:themeColor="accent6"/>
        <w:right w:val="single" w:sz="4" w:space="0" w:color="0076A9" w:themeColor="accent6"/>
      </w:tblBorders>
    </w:tblPr>
    <w:tblStylePr w:type="firstRow">
      <w:rPr>
        <w:b/>
        <w:bCs/>
        <w:color w:val="FFFFFF" w:themeColor="background1"/>
      </w:rPr>
      <w:tblPr/>
      <w:tcPr>
        <w:shd w:val="clear" w:color="auto" w:fill="0076A9" w:themeFill="accent6"/>
      </w:tcPr>
    </w:tblStylePr>
    <w:tblStylePr w:type="lastRow">
      <w:rPr>
        <w:b/>
        <w:bCs/>
      </w:rPr>
      <w:tblPr/>
      <w:tcPr>
        <w:tcBorders>
          <w:top w:val="double" w:sz="4" w:space="0" w:color="0076A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A9" w:themeColor="accent6"/>
          <w:right w:val="single" w:sz="4" w:space="0" w:color="0076A9" w:themeColor="accent6"/>
        </w:tcBorders>
      </w:tcPr>
    </w:tblStylePr>
    <w:tblStylePr w:type="band1Horz">
      <w:tblPr/>
      <w:tcPr>
        <w:tcBorders>
          <w:top w:val="single" w:sz="4" w:space="0" w:color="0076A9" w:themeColor="accent6"/>
          <w:bottom w:val="single" w:sz="4" w:space="0" w:color="0076A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A9" w:themeColor="accent6"/>
          <w:left w:val="nil"/>
        </w:tcBorders>
      </w:tcPr>
    </w:tblStylePr>
    <w:tblStylePr w:type="swCell">
      <w:tblPr/>
      <w:tcPr>
        <w:tcBorders>
          <w:top w:val="double" w:sz="4" w:space="0" w:color="0076A9" w:themeColor="accent6"/>
          <w:right w:val="nil"/>
        </w:tcBorders>
      </w:tcPr>
    </w:tblStylePr>
  </w:style>
  <w:style w:type="paragraph" w:styleId="MessageHeader">
    <w:name w:val="Message Header"/>
    <w:basedOn w:val="Normal"/>
    <w:link w:val="MessageHeaderChar"/>
    <w:uiPriority w:val="99"/>
    <w:semiHidden/>
    <w:unhideWhenUsed/>
    <w:rsid w:val="00BD0B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D0B46"/>
    <w:rPr>
      <w:rFonts w:ascii="Calibri" w:eastAsiaTheme="majorEastAsia" w:hAnsi="Calibri" w:cstheme="majorBidi"/>
      <w:sz w:val="24"/>
      <w:szCs w:val="24"/>
      <w:shd w:val="pct20" w:color="auto" w:fill="auto"/>
    </w:rPr>
  </w:style>
  <w:style w:type="paragraph" w:styleId="TOAHeading">
    <w:name w:val="toa heading"/>
    <w:basedOn w:val="Normal"/>
    <w:next w:val="Normal"/>
    <w:uiPriority w:val="99"/>
    <w:semiHidden/>
    <w:unhideWhenUsed/>
    <w:rsid w:val="00BD0B46"/>
    <w:pPr>
      <w:spacing w:before="120"/>
    </w:pPr>
    <w:rPr>
      <w:rFonts w:eastAsiaTheme="majorEastAsia" w:cstheme="majorBidi"/>
      <w:b/>
      <w:bCs/>
      <w:sz w:val="24"/>
      <w:szCs w:val="24"/>
    </w:rPr>
  </w:style>
  <w:style w:type="table" w:customStyle="1" w:styleId="ICWGroupTableStyleHeader">
    <w:name w:val="ICW Group Table Style Header"/>
    <w:basedOn w:val="TableNormal"/>
    <w:uiPriority w:val="99"/>
    <w:rsid w:val="00092F84"/>
    <w:pPr>
      <w:spacing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Mar>
        <w:top w:w="144" w:type="dxa"/>
        <w:left w:w="144" w:type="dxa"/>
        <w:bottom w:w="144" w:type="dxa"/>
        <w:right w:w="144" w:type="dxa"/>
      </w:tcMar>
    </w:tcPr>
    <w:tblStylePr w:type="firstRow">
      <w:tblPr/>
      <w:tcPr>
        <w:shd w:val="clear" w:color="auto" w:fill="00426B" w:themeFill="text2"/>
      </w:tcPr>
    </w:tblStylePr>
    <w:tblStylePr w:type="lastRow">
      <w:tblPr/>
      <w:tcPr>
        <w:shd w:val="clear" w:color="auto" w:fill="FFFFFF" w:themeFill="background1"/>
      </w:tcPr>
    </w:tblStylePr>
  </w:style>
  <w:style w:type="paragraph" w:customStyle="1" w:styleId="FormSignature">
    <w:name w:val="Form Signature"/>
    <w:basedOn w:val="Normal"/>
    <w:qFormat/>
    <w:rsid w:val="00B26528"/>
    <w:pPr>
      <w:keepNext/>
      <w:keepLines/>
      <w:widowControl w:val="0"/>
      <w:tabs>
        <w:tab w:val="right" w:leader="underscore" w:pos="10332"/>
      </w:tabs>
      <w:spacing w:after="60" w:line="240" w:lineRule="auto"/>
      <w:ind w:left="72"/>
      <w:outlineLvl w:val="0"/>
    </w:pPr>
    <w:rPr>
      <w:rFonts w:eastAsia="Times New Roman" w:cs="Calibri"/>
      <w:bCs/>
      <w:kern w:val="0"/>
      <w:sz w:val="20"/>
      <w:szCs w:val="20"/>
      <w14:ligatures w14:val="none"/>
    </w:rPr>
  </w:style>
  <w:style w:type="paragraph" w:customStyle="1" w:styleId="BoldHeading">
    <w:name w:val="Bold Heading"/>
    <w:basedOn w:val="Normal"/>
    <w:qFormat/>
    <w:rsid w:val="00B26528"/>
    <w:pPr>
      <w:keepNext/>
      <w:keepLines/>
      <w:widowControl w:val="0"/>
      <w:tabs>
        <w:tab w:val="right" w:leader="underscore" w:pos="9900"/>
      </w:tabs>
      <w:spacing w:before="120" w:after="120" w:line="240" w:lineRule="auto"/>
      <w:ind w:left="72"/>
      <w:contextualSpacing/>
      <w:outlineLvl w:val="0"/>
    </w:pPr>
    <w:rPr>
      <w:rFonts w:asciiTheme="minorHAnsi" w:eastAsia="Times New Roman" w:hAnsiTheme="minorHAnsi" w:cs="Times New Roman"/>
      <w:b/>
      <w:kern w:val="0"/>
      <w:sz w:val="20"/>
      <w:szCs w:val="24"/>
      <w14:ligatures w14:val="none"/>
    </w:rPr>
  </w:style>
  <w:style w:type="paragraph" w:styleId="NoSpacing">
    <w:name w:val="No Spacing"/>
    <w:uiPriority w:val="1"/>
    <w:qFormat/>
    <w:rsid w:val="001E5ED3"/>
    <w:pPr>
      <w:spacing w:after="0" w:line="240" w:lineRule="auto"/>
    </w:pPr>
    <w:rPr>
      <w:rFonts w:ascii="Calibri" w:hAnsi="Calibri"/>
    </w:rPr>
  </w:style>
  <w:style w:type="paragraph" w:styleId="NormalWeb">
    <w:name w:val="Normal (Web)"/>
    <w:basedOn w:val="Normal"/>
    <w:uiPriority w:val="99"/>
    <w:semiHidden/>
    <w:unhideWhenUsed/>
    <w:rsid w:val="001B3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721">
      <w:bodyDiv w:val="1"/>
      <w:marLeft w:val="0"/>
      <w:marRight w:val="0"/>
      <w:marTop w:val="0"/>
      <w:marBottom w:val="0"/>
      <w:divBdr>
        <w:top w:val="none" w:sz="0" w:space="0" w:color="auto"/>
        <w:left w:val="none" w:sz="0" w:space="0" w:color="auto"/>
        <w:bottom w:val="none" w:sz="0" w:space="0" w:color="auto"/>
        <w:right w:val="none" w:sz="0" w:space="0" w:color="auto"/>
      </w:divBdr>
    </w:div>
    <w:div w:id="91899092">
      <w:bodyDiv w:val="1"/>
      <w:marLeft w:val="0"/>
      <w:marRight w:val="0"/>
      <w:marTop w:val="0"/>
      <w:marBottom w:val="0"/>
      <w:divBdr>
        <w:top w:val="none" w:sz="0" w:space="0" w:color="auto"/>
        <w:left w:val="none" w:sz="0" w:space="0" w:color="auto"/>
        <w:bottom w:val="none" w:sz="0" w:space="0" w:color="auto"/>
        <w:right w:val="none" w:sz="0" w:space="0" w:color="auto"/>
      </w:divBdr>
    </w:div>
    <w:div w:id="96414078">
      <w:bodyDiv w:val="1"/>
      <w:marLeft w:val="0"/>
      <w:marRight w:val="0"/>
      <w:marTop w:val="0"/>
      <w:marBottom w:val="0"/>
      <w:divBdr>
        <w:top w:val="none" w:sz="0" w:space="0" w:color="auto"/>
        <w:left w:val="none" w:sz="0" w:space="0" w:color="auto"/>
        <w:bottom w:val="none" w:sz="0" w:space="0" w:color="auto"/>
        <w:right w:val="none" w:sz="0" w:space="0" w:color="auto"/>
      </w:divBdr>
    </w:div>
    <w:div w:id="188958409">
      <w:bodyDiv w:val="1"/>
      <w:marLeft w:val="0"/>
      <w:marRight w:val="0"/>
      <w:marTop w:val="0"/>
      <w:marBottom w:val="0"/>
      <w:divBdr>
        <w:top w:val="none" w:sz="0" w:space="0" w:color="auto"/>
        <w:left w:val="none" w:sz="0" w:space="0" w:color="auto"/>
        <w:bottom w:val="none" w:sz="0" w:space="0" w:color="auto"/>
        <w:right w:val="none" w:sz="0" w:space="0" w:color="auto"/>
      </w:divBdr>
    </w:div>
    <w:div w:id="253436625">
      <w:bodyDiv w:val="1"/>
      <w:marLeft w:val="0"/>
      <w:marRight w:val="0"/>
      <w:marTop w:val="0"/>
      <w:marBottom w:val="0"/>
      <w:divBdr>
        <w:top w:val="none" w:sz="0" w:space="0" w:color="auto"/>
        <w:left w:val="none" w:sz="0" w:space="0" w:color="auto"/>
        <w:bottom w:val="none" w:sz="0" w:space="0" w:color="auto"/>
        <w:right w:val="none" w:sz="0" w:space="0" w:color="auto"/>
      </w:divBdr>
    </w:div>
    <w:div w:id="327098580">
      <w:bodyDiv w:val="1"/>
      <w:marLeft w:val="0"/>
      <w:marRight w:val="0"/>
      <w:marTop w:val="0"/>
      <w:marBottom w:val="0"/>
      <w:divBdr>
        <w:top w:val="none" w:sz="0" w:space="0" w:color="auto"/>
        <w:left w:val="none" w:sz="0" w:space="0" w:color="auto"/>
        <w:bottom w:val="none" w:sz="0" w:space="0" w:color="auto"/>
        <w:right w:val="none" w:sz="0" w:space="0" w:color="auto"/>
      </w:divBdr>
    </w:div>
    <w:div w:id="400979982">
      <w:bodyDiv w:val="1"/>
      <w:marLeft w:val="0"/>
      <w:marRight w:val="0"/>
      <w:marTop w:val="0"/>
      <w:marBottom w:val="0"/>
      <w:divBdr>
        <w:top w:val="none" w:sz="0" w:space="0" w:color="auto"/>
        <w:left w:val="none" w:sz="0" w:space="0" w:color="auto"/>
        <w:bottom w:val="none" w:sz="0" w:space="0" w:color="auto"/>
        <w:right w:val="none" w:sz="0" w:space="0" w:color="auto"/>
      </w:divBdr>
    </w:div>
    <w:div w:id="443159103">
      <w:bodyDiv w:val="1"/>
      <w:marLeft w:val="0"/>
      <w:marRight w:val="0"/>
      <w:marTop w:val="0"/>
      <w:marBottom w:val="0"/>
      <w:divBdr>
        <w:top w:val="none" w:sz="0" w:space="0" w:color="auto"/>
        <w:left w:val="none" w:sz="0" w:space="0" w:color="auto"/>
        <w:bottom w:val="none" w:sz="0" w:space="0" w:color="auto"/>
        <w:right w:val="none" w:sz="0" w:space="0" w:color="auto"/>
      </w:divBdr>
    </w:div>
    <w:div w:id="446046838">
      <w:bodyDiv w:val="1"/>
      <w:marLeft w:val="0"/>
      <w:marRight w:val="0"/>
      <w:marTop w:val="0"/>
      <w:marBottom w:val="0"/>
      <w:divBdr>
        <w:top w:val="none" w:sz="0" w:space="0" w:color="auto"/>
        <w:left w:val="none" w:sz="0" w:space="0" w:color="auto"/>
        <w:bottom w:val="none" w:sz="0" w:space="0" w:color="auto"/>
        <w:right w:val="none" w:sz="0" w:space="0" w:color="auto"/>
      </w:divBdr>
    </w:div>
    <w:div w:id="467482116">
      <w:bodyDiv w:val="1"/>
      <w:marLeft w:val="0"/>
      <w:marRight w:val="0"/>
      <w:marTop w:val="0"/>
      <w:marBottom w:val="0"/>
      <w:divBdr>
        <w:top w:val="none" w:sz="0" w:space="0" w:color="auto"/>
        <w:left w:val="none" w:sz="0" w:space="0" w:color="auto"/>
        <w:bottom w:val="none" w:sz="0" w:space="0" w:color="auto"/>
        <w:right w:val="none" w:sz="0" w:space="0" w:color="auto"/>
      </w:divBdr>
    </w:div>
    <w:div w:id="511647984">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16376020">
      <w:bodyDiv w:val="1"/>
      <w:marLeft w:val="0"/>
      <w:marRight w:val="0"/>
      <w:marTop w:val="0"/>
      <w:marBottom w:val="0"/>
      <w:divBdr>
        <w:top w:val="none" w:sz="0" w:space="0" w:color="auto"/>
        <w:left w:val="none" w:sz="0" w:space="0" w:color="auto"/>
        <w:bottom w:val="none" w:sz="0" w:space="0" w:color="auto"/>
        <w:right w:val="none" w:sz="0" w:space="0" w:color="auto"/>
      </w:divBdr>
    </w:div>
    <w:div w:id="619534275">
      <w:bodyDiv w:val="1"/>
      <w:marLeft w:val="0"/>
      <w:marRight w:val="0"/>
      <w:marTop w:val="0"/>
      <w:marBottom w:val="0"/>
      <w:divBdr>
        <w:top w:val="none" w:sz="0" w:space="0" w:color="auto"/>
        <w:left w:val="none" w:sz="0" w:space="0" w:color="auto"/>
        <w:bottom w:val="none" w:sz="0" w:space="0" w:color="auto"/>
        <w:right w:val="none" w:sz="0" w:space="0" w:color="auto"/>
      </w:divBdr>
    </w:div>
    <w:div w:id="704448264">
      <w:bodyDiv w:val="1"/>
      <w:marLeft w:val="0"/>
      <w:marRight w:val="0"/>
      <w:marTop w:val="0"/>
      <w:marBottom w:val="0"/>
      <w:divBdr>
        <w:top w:val="none" w:sz="0" w:space="0" w:color="auto"/>
        <w:left w:val="none" w:sz="0" w:space="0" w:color="auto"/>
        <w:bottom w:val="none" w:sz="0" w:space="0" w:color="auto"/>
        <w:right w:val="none" w:sz="0" w:space="0" w:color="auto"/>
      </w:divBdr>
    </w:div>
    <w:div w:id="741757981">
      <w:bodyDiv w:val="1"/>
      <w:marLeft w:val="0"/>
      <w:marRight w:val="0"/>
      <w:marTop w:val="0"/>
      <w:marBottom w:val="0"/>
      <w:divBdr>
        <w:top w:val="none" w:sz="0" w:space="0" w:color="auto"/>
        <w:left w:val="none" w:sz="0" w:space="0" w:color="auto"/>
        <w:bottom w:val="none" w:sz="0" w:space="0" w:color="auto"/>
        <w:right w:val="none" w:sz="0" w:space="0" w:color="auto"/>
      </w:divBdr>
    </w:div>
    <w:div w:id="776145806">
      <w:bodyDiv w:val="1"/>
      <w:marLeft w:val="0"/>
      <w:marRight w:val="0"/>
      <w:marTop w:val="0"/>
      <w:marBottom w:val="0"/>
      <w:divBdr>
        <w:top w:val="none" w:sz="0" w:space="0" w:color="auto"/>
        <w:left w:val="none" w:sz="0" w:space="0" w:color="auto"/>
        <w:bottom w:val="none" w:sz="0" w:space="0" w:color="auto"/>
        <w:right w:val="none" w:sz="0" w:space="0" w:color="auto"/>
      </w:divBdr>
    </w:div>
    <w:div w:id="803471931">
      <w:bodyDiv w:val="1"/>
      <w:marLeft w:val="0"/>
      <w:marRight w:val="0"/>
      <w:marTop w:val="0"/>
      <w:marBottom w:val="0"/>
      <w:divBdr>
        <w:top w:val="none" w:sz="0" w:space="0" w:color="auto"/>
        <w:left w:val="none" w:sz="0" w:space="0" w:color="auto"/>
        <w:bottom w:val="none" w:sz="0" w:space="0" w:color="auto"/>
        <w:right w:val="none" w:sz="0" w:space="0" w:color="auto"/>
      </w:divBdr>
    </w:div>
    <w:div w:id="817260259">
      <w:bodyDiv w:val="1"/>
      <w:marLeft w:val="0"/>
      <w:marRight w:val="0"/>
      <w:marTop w:val="0"/>
      <w:marBottom w:val="0"/>
      <w:divBdr>
        <w:top w:val="none" w:sz="0" w:space="0" w:color="auto"/>
        <w:left w:val="none" w:sz="0" w:space="0" w:color="auto"/>
        <w:bottom w:val="none" w:sz="0" w:space="0" w:color="auto"/>
        <w:right w:val="none" w:sz="0" w:space="0" w:color="auto"/>
      </w:divBdr>
    </w:div>
    <w:div w:id="845243086">
      <w:bodyDiv w:val="1"/>
      <w:marLeft w:val="0"/>
      <w:marRight w:val="0"/>
      <w:marTop w:val="0"/>
      <w:marBottom w:val="0"/>
      <w:divBdr>
        <w:top w:val="none" w:sz="0" w:space="0" w:color="auto"/>
        <w:left w:val="none" w:sz="0" w:space="0" w:color="auto"/>
        <w:bottom w:val="none" w:sz="0" w:space="0" w:color="auto"/>
        <w:right w:val="none" w:sz="0" w:space="0" w:color="auto"/>
      </w:divBdr>
    </w:div>
    <w:div w:id="850340036">
      <w:bodyDiv w:val="1"/>
      <w:marLeft w:val="0"/>
      <w:marRight w:val="0"/>
      <w:marTop w:val="0"/>
      <w:marBottom w:val="0"/>
      <w:divBdr>
        <w:top w:val="none" w:sz="0" w:space="0" w:color="auto"/>
        <w:left w:val="none" w:sz="0" w:space="0" w:color="auto"/>
        <w:bottom w:val="none" w:sz="0" w:space="0" w:color="auto"/>
        <w:right w:val="none" w:sz="0" w:space="0" w:color="auto"/>
      </w:divBdr>
    </w:div>
    <w:div w:id="857308475">
      <w:bodyDiv w:val="1"/>
      <w:marLeft w:val="0"/>
      <w:marRight w:val="0"/>
      <w:marTop w:val="0"/>
      <w:marBottom w:val="0"/>
      <w:divBdr>
        <w:top w:val="none" w:sz="0" w:space="0" w:color="auto"/>
        <w:left w:val="none" w:sz="0" w:space="0" w:color="auto"/>
        <w:bottom w:val="none" w:sz="0" w:space="0" w:color="auto"/>
        <w:right w:val="none" w:sz="0" w:space="0" w:color="auto"/>
      </w:divBdr>
    </w:div>
    <w:div w:id="895706103">
      <w:bodyDiv w:val="1"/>
      <w:marLeft w:val="0"/>
      <w:marRight w:val="0"/>
      <w:marTop w:val="0"/>
      <w:marBottom w:val="0"/>
      <w:divBdr>
        <w:top w:val="none" w:sz="0" w:space="0" w:color="auto"/>
        <w:left w:val="none" w:sz="0" w:space="0" w:color="auto"/>
        <w:bottom w:val="none" w:sz="0" w:space="0" w:color="auto"/>
        <w:right w:val="none" w:sz="0" w:space="0" w:color="auto"/>
      </w:divBdr>
    </w:div>
    <w:div w:id="916328715">
      <w:bodyDiv w:val="1"/>
      <w:marLeft w:val="0"/>
      <w:marRight w:val="0"/>
      <w:marTop w:val="0"/>
      <w:marBottom w:val="0"/>
      <w:divBdr>
        <w:top w:val="none" w:sz="0" w:space="0" w:color="auto"/>
        <w:left w:val="none" w:sz="0" w:space="0" w:color="auto"/>
        <w:bottom w:val="none" w:sz="0" w:space="0" w:color="auto"/>
        <w:right w:val="none" w:sz="0" w:space="0" w:color="auto"/>
      </w:divBdr>
    </w:div>
    <w:div w:id="921523766">
      <w:bodyDiv w:val="1"/>
      <w:marLeft w:val="0"/>
      <w:marRight w:val="0"/>
      <w:marTop w:val="0"/>
      <w:marBottom w:val="0"/>
      <w:divBdr>
        <w:top w:val="none" w:sz="0" w:space="0" w:color="auto"/>
        <w:left w:val="none" w:sz="0" w:space="0" w:color="auto"/>
        <w:bottom w:val="none" w:sz="0" w:space="0" w:color="auto"/>
        <w:right w:val="none" w:sz="0" w:space="0" w:color="auto"/>
      </w:divBdr>
    </w:div>
    <w:div w:id="980429179">
      <w:bodyDiv w:val="1"/>
      <w:marLeft w:val="0"/>
      <w:marRight w:val="0"/>
      <w:marTop w:val="0"/>
      <w:marBottom w:val="0"/>
      <w:divBdr>
        <w:top w:val="none" w:sz="0" w:space="0" w:color="auto"/>
        <w:left w:val="none" w:sz="0" w:space="0" w:color="auto"/>
        <w:bottom w:val="none" w:sz="0" w:space="0" w:color="auto"/>
        <w:right w:val="none" w:sz="0" w:space="0" w:color="auto"/>
      </w:divBdr>
    </w:div>
    <w:div w:id="1021010673">
      <w:bodyDiv w:val="1"/>
      <w:marLeft w:val="0"/>
      <w:marRight w:val="0"/>
      <w:marTop w:val="0"/>
      <w:marBottom w:val="0"/>
      <w:divBdr>
        <w:top w:val="none" w:sz="0" w:space="0" w:color="auto"/>
        <w:left w:val="none" w:sz="0" w:space="0" w:color="auto"/>
        <w:bottom w:val="none" w:sz="0" w:space="0" w:color="auto"/>
        <w:right w:val="none" w:sz="0" w:space="0" w:color="auto"/>
      </w:divBdr>
    </w:div>
    <w:div w:id="1078938698">
      <w:bodyDiv w:val="1"/>
      <w:marLeft w:val="0"/>
      <w:marRight w:val="0"/>
      <w:marTop w:val="0"/>
      <w:marBottom w:val="0"/>
      <w:divBdr>
        <w:top w:val="none" w:sz="0" w:space="0" w:color="auto"/>
        <w:left w:val="none" w:sz="0" w:space="0" w:color="auto"/>
        <w:bottom w:val="none" w:sz="0" w:space="0" w:color="auto"/>
        <w:right w:val="none" w:sz="0" w:space="0" w:color="auto"/>
      </w:divBdr>
    </w:div>
    <w:div w:id="1093358797">
      <w:bodyDiv w:val="1"/>
      <w:marLeft w:val="0"/>
      <w:marRight w:val="0"/>
      <w:marTop w:val="0"/>
      <w:marBottom w:val="0"/>
      <w:divBdr>
        <w:top w:val="none" w:sz="0" w:space="0" w:color="auto"/>
        <w:left w:val="none" w:sz="0" w:space="0" w:color="auto"/>
        <w:bottom w:val="none" w:sz="0" w:space="0" w:color="auto"/>
        <w:right w:val="none" w:sz="0" w:space="0" w:color="auto"/>
      </w:divBdr>
    </w:div>
    <w:div w:id="1118910817">
      <w:bodyDiv w:val="1"/>
      <w:marLeft w:val="0"/>
      <w:marRight w:val="0"/>
      <w:marTop w:val="0"/>
      <w:marBottom w:val="0"/>
      <w:divBdr>
        <w:top w:val="none" w:sz="0" w:space="0" w:color="auto"/>
        <w:left w:val="none" w:sz="0" w:space="0" w:color="auto"/>
        <w:bottom w:val="none" w:sz="0" w:space="0" w:color="auto"/>
        <w:right w:val="none" w:sz="0" w:space="0" w:color="auto"/>
      </w:divBdr>
    </w:div>
    <w:div w:id="1159421502">
      <w:bodyDiv w:val="1"/>
      <w:marLeft w:val="0"/>
      <w:marRight w:val="0"/>
      <w:marTop w:val="0"/>
      <w:marBottom w:val="0"/>
      <w:divBdr>
        <w:top w:val="none" w:sz="0" w:space="0" w:color="auto"/>
        <w:left w:val="none" w:sz="0" w:space="0" w:color="auto"/>
        <w:bottom w:val="none" w:sz="0" w:space="0" w:color="auto"/>
        <w:right w:val="none" w:sz="0" w:space="0" w:color="auto"/>
      </w:divBdr>
    </w:div>
    <w:div w:id="1284847301">
      <w:bodyDiv w:val="1"/>
      <w:marLeft w:val="0"/>
      <w:marRight w:val="0"/>
      <w:marTop w:val="0"/>
      <w:marBottom w:val="0"/>
      <w:divBdr>
        <w:top w:val="none" w:sz="0" w:space="0" w:color="auto"/>
        <w:left w:val="none" w:sz="0" w:space="0" w:color="auto"/>
        <w:bottom w:val="none" w:sz="0" w:space="0" w:color="auto"/>
        <w:right w:val="none" w:sz="0" w:space="0" w:color="auto"/>
      </w:divBdr>
    </w:div>
    <w:div w:id="1300576998">
      <w:bodyDiv w:val="1"/>
      <w:marLeft w:val="0"/>
      <w:marRight w:val="0"/>
      <w:marTop w:val="0"/>
      <w:marBottom w:val="0"/>
      <w:divBdr>
        <w:top w:val="none" w:sz="0" w:space="0" w:color="auto"/>
        <w:left w:val="none" w:sz="0" w:space="0" w:color="auto"/>
        <w:bottom w:val="none" w:sz="0" w:space="0" w:color="auto"/>
        <w:right w:val="none" w:sz="0" w:space="0" w:color="auto"/>
      </w:divBdr>
    </w:div>
    <w:div w:id="1331909445">
      <w:bodyDiv w:val="1"/>
      <w:marLeft w:val="0"/>
      <w:marRight w:val="0"/>
      <w:marTop w:val="0"/>
      <w:marBottom w:val="0"/>
      <w:divBdr>
        <w:top w:val="none" w:sz="0" w:space="0" w:color="auto"/>
        <w:left w:val="none" w:sz="0" w:space="0" w:color="auto"/>
        <w:bottom w:val="none" w:sz="0" w:space="0" w:color="auto"/>
        <w:right w:val="none" w:sz="0" w:space="0" w:color="auto"/>
      </w:divBdr>
    </w:div>
    <w:div w:id="1358118450">
      <w:bodyDiv w:val="1"/>
      <w:marLeft w:val="0"/>
      <w:marRight w:val="0"/>
      <w:marTop w:val="0"/>
      <w:marBottom w:val="0"/>
      <w:divBdr>
        <w:top w:val="none" w:sz="0" w:space="0" w:color="auto"/>
        <w:left w:val="none" w:sz="0" w:space="0" w:color="auto"/>
        <w:bottom w:val="none" w:sz="0" w:space="0" w:color="auto"/>
        <w:right w:val="none" w:sz="0" w:space="0" w:color="auto"/>
      </w:divBdr>
    </w:div>
    <w:div w:id="1385905763">
      <w:bodyDiv w:val="1"/>
      <w:marLeft w:val="0"/>
      <w:marRight w:val="0"/>
      <w:marTop w:val="0"/>
      <w:marBottom w:val="0"/>
      <w:divBdr>
        <w:top w:val="none" w:sz="0" w:space="0" w:color="auto"/>
        <w:left w:val="none" w:sz="0" w:space="0" w:color="auto"/>
        <w:bottom w:val="none" w:sz="0" w:space="0" w:color="auto"/>
        <w:right w:val="none" w:sz="0" w:space="0" w:color="auto"/>
      </w:divBdr>
    </w:div>
    <w:div w:id="1446146357">
      <w:bodyDiv w:val="1"/>
      <w:marLeft w:val="0"/>
      <w:marRight w:val="0"/>
      <w:marTop w:val="0"/>
      <w:marBottom w:val="0"/>
      <w:divBdr>
        <w:top w:val="none" w:sz="0" w:space="0" w:color="auto"/>
        <w:left w:val="none" w:sz="0" w:space="0" w:color="auto"/>
        <w:bottom w:val="none" w:sz="0" w:space="0" w:color="auto"/>
        <w:right w:val="none" w:sz="0" w:space="0" w:color="auto"/>
      </w:divBdr>
    </w:div>
    <w:div w:id="1465389467">
      <w:bodyDiv w:val="1"/>
      <w:marLeft w:val="0"/>
      <w:marRight w:val="0"/>
      <w:marTop w:val="0"/>
      <w:marBottom w:val="0"/>
      <w:divBdr>
        <w:top w:val="none" w:sz="0" w:space="0" w:color="auto"/>
        <w:left w:val="none" w:sz="0" w:space="0" w:color="auto"/>
        <w:bottom w:val="none" w:sz="0" w:space="0" w:color="auto"/>
        <w:right w:val="none" w:sz="0" w:space="0" w:color="auto"/>
      </w:divBdr>
    </w:div>
    <w:div w:id="1534729276">
      <w:bodyDiv w:val="1"/>
      <w:marLeft w:val="0"/>
      <w:marRight w:val="0"/>
      <w:marTop w:val="0"/>
      <w:marBottom w:val="0"/>
      <w:divBdr>
        <w:top w:val="none" w:sz="0" w:space="0" w:color="auto"/>
        <w:left w:val="none" w:sz="0" w:space="0" w:color="auto"/>
        <w:bottom w:val="none" w:sz="0" w:space="0" w:color="auto"/>
        <w:right w:val="none" w:sz="0" w:space="0" w:color="auto"/>
      </w:divBdr>
    </w:div>
    <w:div w:id="1543979420">
      <w:bodyDiv w:val="1"/>
      <w:marLeft w:val="0"/>
      <w:marRight w:val="0"/>
      <w:marTop w:val="0"/>
      <w:marBottom w:val="0"/>
      <w:divBdr>
        <w:top w:val="none" w:sz="0" w:space="0" w:color="auto"/>
        <w:left w:val="none" w:sz="0" w:space="0" w:color="auto"/>
        <w:bottom w:val="none" w:sz="0" w:space="0" w:color="auto"/>
        <w:right w:val="none" w:sz="0" w:space="0" w:color="auto"/>
      </w:divBdr>
    </w:div>
    <w:div w:id="1599826448">
      <w:bodyDiv w:val="1"/>
      <w:marLeft w:val="0"/>
      <w:marRight w:val="0"/>
      <w:marTop w:val="0"/>
      <w:marBottom w:val="0"/>
      <w:divBdr>
        <w:top w:val="none" w:sz="0" w:space="0" w:color="auto"/>
        <w:left w:val="none" w:sz="0" w:space="0" w:color="auto"/>
        <w:bottom w:val="none" w:sz="0" w:space="0" w:color="auto"/>
        <w:right w:val="none" w:sz="0" w:space="0" w:color="auto"/>
      </w:divBdr>
    </w:div>
    <w:div w:id="1638955029">
      <w:bodyDiv w:val="1"/>
      <w:marLeft w:val="0"/>
      <w:marRight w:val="0"/>
      <w:marTop w:val="0"/>
      <w:marBottom w:val="0"/>
      <w:divBdr>
        <w:top w:val="none" w:sz="0" w:space="0" w:color="auto"/>
        <w:left w:val="none" w:sz="0" w:space="0" w:color="auto"/>
        <w:bottom w:val="none" w:sz="0" w:space="0" w:color="auto"/>
        <w:right w:val="none" w:sz="0" w:space="0" w:color="auto"/>
      </w:divBdr>
    </w:div>
    <w:div w:id="1651247716">
      <w:bodyDiv w:val="1"/>
      <w:marLeft w:val="0"/>
      <w:marRight w:val="0"/>
      <w:marTop w:val="0"/>
      <w:marBottom w:val="0"/>
      <w:divBdr>
        <w:top w:val="none" w:sz="0" w:space="0" w:color="auto"/>
        <w:left w:val="none" w:sz="0" w:space="0" w:color="auto"/>
        <w:bottom w:val="none" w:sz="0" w:space="0" w:color="auto"/>
        <w:right w:val="none" w:sz="0" w:space="0" w:color="auto"/>
      </w:divBdr>
    </w:div>
    <w:div w:id="1732313799">
      <w:bodyDiv w:val="1"/>
      <w:marLeft w:val="0"/>
      <w:marRight w:val="0"/>
      <w:marTop w:val="0"/>
      <w:marBottom w:val="0"/>
      <w:divBdr>
        <w:top w:val="none" w:sz="0" w:space="0" w:color="auto"/>
        <w:left w:val="none" w:sz="0" w:space="0" w:color="auto"/>
        <w:bottom w:val="none" w:sz="0" w:space="0" w:color="auto"/>
        <w:right w:val="none" w:sz="0" w:space="0" w:color="auto"/>
      </w:divBdr>
    </w:div>
    <w:div w:id="1746369820">
      <w:bodyDiv w:val="1"/>
      <w:marLeft w:val="0"/>
      <w:marRight w:val="0"/>
      <w:marTop w:val="0"/>
      <w:marBottom w:val="0"/>
      <w:divBdr>
        <w:top w:val="none" w:sz="0" w:space="0" w:color="auto"/>
        <w:left w:val="none" w:sz="0" w:space="0" w:color="auto"/>
        <w:bottom w:val="none" w:sz="0" w:space="0" w:color="auto"/>
        <w:right w:val="none" w:sz="0" w:space="0" w:color="auto"/>
      </w:divBdr>
    </w:div>
    <w:div w:id="1982418474">
      <w:bodyDiv w:val="1"/>
      <w:marLeft w:val="0"/>
      <w:marRight w:val="0"/>
      <w:marTop w:val="0"/>
      <w:marBottom w:val="0"/>
      <w:divBdr>
        <w:top w:val="none" w:sz="0" w:space="0" w:color="auto"/>
        <w:left w:val="none" w:sz="0" w:space="0" w:color="auto"/>
        <w:bottom w:val="none" w:sz="0" w:space="0" w:color="auto"/>
        <w:right w:val="none" w:sz="0" w:space="0" w:color="auto"/>
      </w:divBdr>
    </w:div>
    <w:div w:id="2013334887">
      <w:bodyDiv w:val="1"/>
      <w:marLeft w:val="0"/>
      <w:marRight w:val="0"/>
      <w:marTop w:val="0"/>
      <w:marBottom w:val="0"/>
      <w:divBdr>
        <w:top w:val="none" w:sz="0" w:space="0" w:color="auto"/>
        <w:left w:val="none" w:sz="0" w:space="0" w:color="auto"/>
        <w:bottom w:val="none" w:sz="0" w:space="0" w:color="auto"/>
        <w:right w:val="none" w:sz="0" w:space="0" w:color="auto"/>
      </w:divBdr>
    </w:div>
    <w:div w:id="20673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wgroup.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cw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CW Group">
      <a:dk1>
        <a:sysClr val="windowText" lastClr="000000"/>
      </a:dk1>
      <a:lt1>
        <a:sysClr val="window" lastClr="FFFFFF"/>
      </a:lt1>
      <a:dk2>
        <a:srgbClr val="00426B"/>
      </a:dk2>
      <a:lt2>
        <a:srgbClr val="E6E2E7"/>
      </a:lt2>
      <a:accent1>
        <a:srgbClr val="009BDF"/>
      </a:accent1>
      <a:accent2>
        <a:srgbClr val="F6A800"/>
      </a:accent2>
      <a:accent3>
        <a:srgbClr val="DC6016"/>
      </a:accent3>
      <a:accent4>
        <a:srgbClr val="7C868D"/>
      </a:accent4>
      <a:accent5>
        <a:srgbClr val="373A36"/>
      </a:accent5>
      <a:accent6>
        <a:srgbClr val="0076A9"/>
      </a:accent6>
      <a:hlink>
        <a:srgbClr val="0076A9"/>
      </a:hlink>
      <a:folHlink>
        <a:srgbClr val="0076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3d126-db08-4c35-8c7d-81d04812a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A3F2EA706A904FB73885A036AE905B" ma:contentTypeVersion="5" ma:contentTypeDescription="Create a new document." ma:contentTypeScope="" ma:versionID="c4c7b66948e0ca88084f922761ef62ae">
  <xsd:schema xmlns:xsd="http://www.w3.org/2001/XMLSchema" xmlns:xs="http://www.w3.org/2001/XMLSchema" xmlns:p="http://schemas.microsoft.com/office/2006/metadata/properties" xmlns:ns3="b033d126-db08-4c35-8c7d-81d04812a186" targetNamespace="http://schemas.microsoft.com/office/2006/metadata/properties" ma:root="true" ma:fieldsID="53e9c28af5d5f00966ee6a4e1a8f12cb" ns3:_="">
    <xsd:import namespace="b033d126-db08-4c35-8c7d-81d04812a18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3d126-db08-4c35-8c7d-81d04812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29E89-251B-4B28-A217-4091BB804F6C}">
  <ds:schemaRefs>
    <ds:schemaRef ds:uri="http://schemas.microsoft.com/office/2006/metadata/properties"/>
    <ds:schemaRef ds:uri="http://schemas.microsoft.com/office/infopath/2007/PartnerControls"/>
    <ds:schemaRef ds:uri="b033d126-db08-4c35-8c7d-81d04812a186"/>
  </ds:schemaRefs>
</ds:datastoreItem>
</file>

<file path=customXml/itemProps2.xml><?xml version="1.0" encoding="utf-8"?>
<ds:datastoreItem xmlns:ds="http://schemas.openxmlformats.org/officeDocument/2006/customXml" ds:itemID="{8FC57D7C-74BE-4D31-9B56-DCEBA68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3d126-db08-4c35-8c7d-81d04812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F8534-A4CA-4DC6-B2E6-949914F54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Links>
    <vt:vector size="18" baseType="variant">
      <vt:variant>
        <vt:i4>5832805</vt:i4>
      </vt:variant>
      <vt:variant>
        <vt:i4>6</vt:i4>
      </vt:variant>
      <vt:variant>
        <vt:i4>0</vt:i4>
      </vt:variant>
      <vt:variant>
        <vt:i4>5</vt:i4>
      </vt:variant>
      <vt:variant>
        <vt:lpwstr>mailto:EDocuments@icwgroup.com</vt:lpwstr>
      </vt:variant>
      <vt:variant>
        <vt:lpwstr/>
      </vt:variant>
      <vt:variant>
        <vt:i4>5832805</vt:i4>
      </vt:variant>
      <vt:variant>
        <vt:i4>3</vt:i4>
      </vt:variant>
      <vt:variant>
        <vt:i4>0</vt:i4>
      </vt:variant>
      <vt:variant>
        <vt:i4>5</vt:i4>
      </vt:variant>
      <vt:variant>
        <vt:lpwstr>mailto:EDocuments@icwgroup.com</vt:lpwstr>
      </vt:variant>
      <vt:variant>
        <vt:lpwstr/>
      </vt:variant>
      <vt:variant>
        <vt:i4>5832805</vt:i4>
      </vt:variant>
      <vt:variant>
        <vt:i4>0</vt:i4>
      </vt:variant>
      <vt:variant>
        <vt:i4>0</vt:i4>
      </vt:variant>
      <vt:variant>
        <vt:i4>5</vt:i4>
      </vt:variant>
      <vt:variant>
        <vt:lpwstr>mailto:EDocuments@icwgroup.com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Meyers</dc:creator>
  <cp:keywords/>
  <dc:description/>
  <cp:lastModifiedBy>Brian Pinon</cp:lastModifiedBy>
  <cp:revision>10</cp:revision>
  <cp:lastPrinted>2025-08-14T23:00:00Z</cp:lastPrinted>
  <dcterms:created xsi:type="dcterms:W3CDTF">2025-09-12T20:12:00Z</dcterms:created>
  <dcterms:modified xsi:type="dcterms:W3CDTF">2025-09-12T21:15:00Z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0x01010045A3F2EA706A904FB73885A036AE905B</vt:lpwstr>
  </property>
</Properties>
</file>